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-342898</wp:posOffset>
            </wp:positionH>
            <wp:positionV relativeFrom="paragraph">
              <wp:posOffset>0</wp:posOffset>
            </wp:positionV>
            <wp:extent cx="939165" cy="93916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29310" cy="80010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-139699</wp:posOffset>
                </wp:positionV>
                <wp:extent cx="1314450" cy="1714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350" y="372285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-139699</wp:posOffset>
                </wp:positionV>
                <wp:extent cx="1314450" cy="17145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cole Secondaire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LAURIER MACDONALD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High School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7355 Viau, Saint-Leonard  H1S 3C2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Tel: 514-374-6000  Fax: 514-374-7220</w:t>
      </w:r>
    </w:p>
    <w:p w:rsidR="00000000" w:rsidDel="00000000" w:rsidP="00000000" w:rsidRDefault="00000000" w:rsidRPr="00000000" w14:paraId="00000005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COURSE STANDARDS AND PROCEDURES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COURSE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Calibri" w:cs="Calibri" w:eastAsia="Calibri" w:hAnsi="Calibri"/>
          <w:i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34343"/>
          <w:sz w:val="24"/>
          <w:szCs w:val="24"/>
          <w:rtl w:val="0"/>
        </w:rPr>
        <w:t xml:space="preserve">Mathematics 504 Secondary 5 Math CST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 RESOURCES: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Math 3000 workbook, Teacher notes, in class handouts, Math Help Service, Google Classroom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COURSE DESCRIPTION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rFonts w:ascii="Calibri" w:cs="Calibri" w:eastAsia="Calibri" w:hAnsi="Calibri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Secondary 5 Math CST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MYP AIMS ADDRESSED BY THE COURSE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What are the aims/objectives of the course?  How do these relate to the MEES competencies?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heading=h.mwwuwl5nkveu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4315"/>
        <w:tblGridChange w:id="0">
          <w:tblGrid>
            <w:gridCol w:w="4315"/>
            <w:gridCol w:w="431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MYP Course Aims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MEES Course Objectives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Knowing and Understanding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Investigating patterns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Applying mathematics in real life contexts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TERM 1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Chapter 1 - Systems of Equations and Inequalities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Solving systems of equations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Inequalities in 1st degree with two variables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System of inequalities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Polygon of constraints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optimizing function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Optimal solutions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linear programming and optimal solutions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Solving an optimization problem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Knowing and Understanding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Investigating patterns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Applying mathematics in real life contexts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TERM 2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Chapter 2 - Financial mathematics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Exponential notation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Laws of exponents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Logarithm (definition and change of base)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Interest rates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Interest period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Discounting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Compounding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Knowing and Understanding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Investigating patterns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Applying mathematics in real life contexts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TERM 3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Chapter 3 - Graphs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Tree diagrams and networks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Connected graph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Complete graph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Path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Circuit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Directed graph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Weighted graph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Path of minimum value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Path of maximum value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Tree of minimum value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Chromatic number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Critical Path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Chapter 4: Social theory - Voting Procedures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Voting Procedures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Majority rule and plurality voting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Borda count, condorcet method, elimination method and approval voting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Majority election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FUNDAMENTAL IB CONCEPTS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Identify the MYP fundamental concepts (communication, intercultural awareness and holistic learning) specific to the subject and explain how they will be incorporated.</w:t>
      </w:r>
    </w:p>
    <w:p w:rsidR="00000000" w:rsidDel="00000000" w:rsidP="00000000" w:rsidRDefault="00000000" w:rsidRPr="00000000" w14:paraId="00000051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Concepts: Form, Relationships, Logic</w:t>
      </w:r>
    </w:p>
    <w:p w:rsidR="00000000" w:rsidDel="00000000" w:rsidP="00000000" w:rsidRDefault="00000000" w:rsidRPr="00000000" w14:paraId="00000052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How: Providing concrete examples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KEY INSTRUCTIONAL STRATEGIES/APPROACHES TO LEARNING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  Which ATLs will be addressed in the course and how? How will the content be delivered to the students?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Which ATLs will be addressed in the course and how?</w:t>
      </w:r>
    </w:p>
    <w:p w:rsidR="00000000" w:rsidDel="00000000" w:rsidP="00000000" w:rsidRDefault="00000000" w:rsidRPr="00000000" w14:paraId="00000057">
      <w:pPr>
        <w:spacing w:after="12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Thinking skills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Analyzing and evaluating issues and ideas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Practice observing carefully in order to recognize problems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Gather and organize relevant information to formulate an argument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Practice visible thinking strategies and techniques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Utilizing skills and knowledge in multiple contexts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Apply skills and knowledge in unfamiliar situations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spacing w:after="12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Transfer current knowledge to learning of new technologies</w:t>
      </w:r>
    </w:p>
    <w:p w:rsidR="00000000" w:rsidDel="00000000" w:rsidP="00000000" w:rsidRDefault="00000000" w:rsidRPr="00000000" w14:paraId="0000005F">
      <w:pPr>
        <w:spacing w:after="120" w:befor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How will the content be delivered to the students?</w:t>
      </w:r>
    </w:p>
    <w:p w:rsidR="00000000" w:rsidDel="00000000" w:rsidP="00000000" w:rsidRDefault="00000000" w:rsidRPr="00000000" w14:paraId="00000060">
      <w:pPr>
        <w:numPr>
          <w:ilvl w:val="0"/>
          <w:numId w:val="13"/>
        </w:numPr>
        <w:spacing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Homework quizzes allow students to reflect on previous classes concepts and learning experiences.</w:t>
      </w:r>
    </w:p>
    <w:p w:rsidR="00000000" w:rsidDel="00000000" w:rsidP="00000000" w:rsidRDefault="00000000" w:rsidRPr="00000000" w14:paraId="00000061">
      <w:pPr>
        <w:numPr>
          <w:ilvl w:val="0"/>
          <w:numId w:val="13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Demonstrate proper mathematical notation within explanation of concepts.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Formative assessments (Homework quizzes, quizzes, tests)</w:t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Group discussions when faced with unfamiliar situations; students discuss appropriate strategies and situations.</w:t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spacing w:after="12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Students combine and apply their mathematical knowledge when solving summative Situational Problems.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IB MYP LEARNER PROFILE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 Identify which profile attributes will be addressed in the course and how.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Attributes: Communicators, Inquirers/Thinkers, Caring</w:t>
      </w:r>
    </w:p>
    <w:p w:rsidR="00000000" w:rsidDel="00000000" w:rsidP="00000000" w:rsidRDefault="00000000" w:rsidRPr="00000000" w14:paraId="00000068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How: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Teaching focused on effective teamwork and collaboration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Teaching through inquiry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Teaching differentiated to meet the needs of all learners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FORMATIVE &amp; SUMMATIVE ASSESSMENT INCLUDING MYP ASSESSMENT: 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8"/>
        <w:gridCol w:w="3100"/>
        <w:gridCol w:w="2365"/>
        <w:tblGridChange w:id="0">
          <w:tblGrid>
            <w:gridCol w:w="4648"/>
            <w:gridCol w:w="3100"/>
            <w:gridCol w:w="2365"/>
          </w:tblGrid>
        </w:tblGridChange>
      </w:tblGrid>
      <w:tr>
        <w:trPr>
          <w:cantSplit w:val="0"/>
          <w:trHeight w:val="457" w:hRule="atLeast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70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Term 1 (20% of School Course Grade) 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4">
            <w:pPr>
              <w:spacing w:before="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Timeline</w:t>
            </w:r>
          </w:p>
        </w:tc>
      </w:tr>
      <w:tr>
        <w:trPr>
          <w:cantSplit w:val="0"/>
          <w:trHeight w:val="258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Competency 1: Solves a situational problem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(30% of term grade)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Competency 2: Uses mathematical reasoning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(70% of term grade)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include but not limited to:</w:t>
            </w:r>
          </w:p>
          <w:p w:rsidR="00000000" w:rsidDel="00000000" w:rsidP="00000000" w:rsidRDefault="00000000" w:rsidRPr="00000000" w14:paraId="0000007B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Tests</w:t>
            </w:r>
          </w:p>
          <w:p w:rsidR="00000000" w:rsidDel="00000000" w:rsidP="00000000" w:rsidRDefault="00000000" w:rsidRPr="00000000" w14:paraId="0000007C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 Quizzes</w:t>
            </w:r>
          </w:p>
          <w:p w:rsidR="00000000" w:rsidDel="00000000" w:rsidP="00000000" w:rsidRDefault="00000000" w:rsidRPr="00000000" w14:paraId="0000007D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Homework quizzes</w:t>
            </w:r>
          </w:p>
          <w:p w:rsidR="00000000" w:rsidDel="00000000" w:rsidP="00000000" w:rsidRDefault="00000000" w:rsidRPr="00000000" w14:paraId="0000007E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Situational Problem</w:t>
            </w:r>
          </w:p>
          <w:p w:rsidR="00000000" w:rsidDel="00000000" w:rsidP="00000000" w:rsidRDefault="00000000" w:rsidRPr="00000000" w14:paraId="0000007F">
            <w:pPr>
              <w:spacing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Sept 1, 2022 – Nov 3, 2022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Mozaik Parent Portal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Progress Report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(communication on an as needed basis)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Notebook or lined paper, graph paper, binder for handouts and duo-tang for evaluations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Ruler, pencils, and eraser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Scientific calculator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Internet Access (Outside of the classroom: Home/Library)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Examples of assessment/feedback both formative and/or summative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A: Knowing and understanding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B: Investigating patterns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C: Communicating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D: Applying mathematics in real-life contexts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Tests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Quizzes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Homework quizzes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Situational Problem</w:t>
            </w:r>
          </w:p>
        </w:tc>
      </w:tr>
    </w:tbl>
    <w:p w:rsidR="00000000" w:rsidDel="00000000" w:rsidP="00000000" w:rsidRDefault="00000000" w:rsidRPr="00000000" w14:paraId="0000009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6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3"/>
        <w:gridCol w:w="3175"/>
        <w:gridCol w:w="2225"/>
        <w:tblGridChange w:id="0">
          <w:tblGrid>
            <w:gridCol w:w="4763"/>
            <w:gridCol w:w="3175"/>
            <w:gridCol w:w="222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A0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Term 2 (20% of School Course Grade)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Timeline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Competency 1: Solves a situational problem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(30% of term grade)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Competency 2: Uses mathematical reasoning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(70% of term grade)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include but not limited to:</w:t>
            </w:r>
          </w:p>
          <w:p w:rsidR="00000000" w:rsidDel="00000000" w:rsidP="00000000" w:rsidRDefault="00000000" w:rsidRPr="00000000" w14:paraId="000000AE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Tests</w:t>
            </w:r>
          </w:p>
          <w:p w:rsidR="00000000" w:rsidDel="00000000" w:rsidP="00000000" w:rsidRDefault="00000000" w:rsidRPr="00000000" w14:paraId="000000AF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Quizzes</w:t>
            </w:r>
          </w:p>
          <w:p w:rsidR="00000000" w:rsidDel="00000000" w:rsidP="00000000" w:rsidRDefault="00000000" w:rsidRPr="00000000" w14:paraId="000000B0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Homework Quizzes</w:t>
            </w:r>
          </w:p>
          <w:p w:rsidR="00000000" w:rsidDel="00000000" w:rsidP="00000000" w:rsidRDefault="00000000" w:rsidRPr="00000000" w14:paraId="000000B1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Situational Problem</w:t>
            </w:r>
          </w:p>
          <w:p w:rsidR="00000000" w:rsidDel="00000000" w:rsidP="00000000" w:rsidRDefault="00000000" w:rsidRPr="00000000" w14:paraId="000000B2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MIDYEAR EXAM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 4, 2022-</w:t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Feb 3, 2023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Mozaik Parent Portal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Progress Report (April)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 Term Report Card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5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(communication on an as needed basis)</w:t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Notebook or lined paper, graph paper, binder for handouts and duo-tang for evaluations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Ruler, pencils, and eraser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Scientific calculator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Internet Access (Outside of the classroom: Home/Library)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Examples of assessment/feedback both formative and/or 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A: Knowing and understanding</w:t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B: Investigating patterns</w:t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C: Communicating</w:t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D: Applying mathematics in real-life contexts</w:t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Tests</w:t>
            </w:r>
          </w:p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Quizzes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Homework quizzes </w:t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Situational Problem</w:t>
              <w:br w:type="textWrapping"/>
            </w:r>
          </w:p>
        </w:tc>
      </w:tr>
    </w:tbl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2"/>
        <w:gridCol w:w="3205"/>
        <w:gridCol w:w="2189"/>
        <w:tblGridChange w:id="0">
          <w:tblGrid>
            <w:gridCol w:w="4812"/>
            <w:gridCol w:w="3205"/>
            <w:gridCol w:w="2189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D9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efefe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fefef"/>
                <w:sz w:val="24"/>
                <w:szCs w:val="24"/>
                <w:rtl w:val="0"/>
              </w:rPr>
              <w:t xml:space="preserve">Term 3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60% of School Course Grade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fefef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Timeline</w:t>
            </w:r>
          </w:p>
        </w:tc>
      </w:tr>
      <w:tr>
        <w:trPr>
          <w:cantSplit w:val="0"/>
          <w:trHeight w:val="108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240"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Competency 1: Solves a situational problem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(30% of term grade)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Competency 2: Uses mathematical reasoning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ind w:left="0" w:firstLine="0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(70% of term grade)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include but not limited to:</w:t>
            </w:r>
          </w:p>
          <w:p w:rsidR="00000000" w:rsidDel="00000000" w:rsidP="00000000" w:rsidRDefault="00000000" w:rsidRPr="00000000" w14:paraId="000000E5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Tests</w:t>
            </w:r>
          </w:p>
          <w:p w:rsidR="00000000" w:rsidDel="00000000" w:rsidP="00000000" w:rsidRDefault="00000000" w:rsidRPr="00000000" w14:paraId="000000E6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Quizzes</w:t>
            </w:r>
          </w:p>
          <w:p w:rsidR="00000000" w:rsidDel="00000000" w:rsidP="00000000" w:rsidRDefault="00000000" w:rsidRPr="00000000" w14:paraId="000000E7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Homework Quizzes</w:t>
            </w:r>
          </w:p>
          <w:p w:rsidR="00000000" w:rsidDel="00000000" w:rsidP="00000000" w:rsidRDefault="00000000" w:rsidRPr="00000000" w14:paraId="000000E8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Situational Problem</w:t>
            </w:r>
          </w:p>
          <w:p w:rsidR="00000000" w:rsidDel="00000000" w:rsidP="00000000" w:rsidRDefault="00000000" w:rsidRPr="00000000" w14:paraId="000000E9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FINAL EXAM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Feb 4, 2023-</w:t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June 22, 2023</w:t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644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Mozaik Parent Portal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Third term report card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5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(communication on an as needed basis)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7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Notebook or lined paper, graph paper, binder for handouts and duo-tang for evaluations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Ruler, pencils, and eraser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Scientific calculator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Internet Access (Outside of the classroom: Home/Library)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Examples of assessment/feedback both formative and/or summative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A: Knowing and understanding</w:t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B: Investigating patterns</w:t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C: Communicating</w:t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D: Applying mathematics in real-life contexts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Tests</w:t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Quizzes</w:t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Homework Quizzes </w:t>
            </w:r>
          </w:p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Situational Problem</w:t>
            </w:r>
          </w:p>
        </w:tc>
      </w:tr>
    </w:tbl>
    <w:p w:rsidR="00000000" w:rsidDel="00000000" w:rsidP="00000000" w:rsidRDefault="00000000" w:rsidRPr="00000000" w14:paraId="000001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10B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Additional Information/Specifications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course does not have a final exam. The final course grade comes entirely from the school course grade.</w:t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4"/>
                <w:szCs w:val="24"/>
                <w:highlight w:val="black"/>
                <w:rtl w:val="0"/>
              </w:rPr>
              <w:t xml:space="preserve">x  </w:t>
            </w:r>
            <w:r w:rsidDel="00000000" w:rsidR="00000000" w:rsidRPr="00000000">
              <w:rPr>
                <w:rFonts w:ascii="Arimo" w:cs="Arimo" w:eastAsia="Arimo" w:hAnsi="Arimo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course has a final exam administered by the English Montreal School Board. The final course grade is determined by taking 80% of the school course grade and 20% of the school board exam.</w:t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course has a final exam administered by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Ministère de l’Éducation et de l’Enseignement Supérieur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(MEES). The final course grade is determined by taking 80% of the school course grade and 20% of the MEES exam. Please note that the final course grade is subject to MEEs moderation.</w:t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5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outlineLvl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yFJLhdr4s84DDyoSXwNnDeQ2A==">AMUW2mUK83ZbmhvjhKmsTgzk7uSva3Jkapqamud47mZlUresRYaUrC0Ut8i9/o/AU/aqLO4iehlohejgU4dyRhTqukupRHx6C1r8T9qBkxTM+GJsSWNKN54xWNpMJ8r8MPdl+OjOOGjfgH+zJklTT4JNBHlo3T6w148i49N89RpFT4kT+K2RpTk=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2021-09-15T12:22:00Z</dcterms:created>
  <dc:creator>Marcogliese, Lisa</dc:creator>
</cp:coreProperties>
</file>