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Home Economics 620-444</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notes, Websites, Google Classroom, Fabric, Needles, Thread, Wood, Hand tools (drills, saws, sanding blocks, etc…) , Kitchen Supplies (Knives, Burners, Pans, etc…), Various food items.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sz w:val="24"/>
          <w:szCs w:val="24"/>
        </w:rPr>
      </w:pPr>
      <w:bookmarkStart w:colFirst="0" w:colLast="0" w:name="_n374aqpg33z9" w:id="1"/>
      <w:bookmarkEnd w:id="1"/>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sz w:val="24"/>
          <w:szCs w:val="24"/>
        </w:rPr>
      </w:pPr>
      <w:bookmarkStart w:colFirst="0" w:colLast="0" w:name="_d4bcc4vmrtg1" w:id="2"/>
      <w:bookmarkEnd w:id="2"/>
      <w:r w:rsidDel="00000000" w:rsidR="00000000" w:rsidRPr="00000000">
        <w:rPr>
          <w:rFonts w:ascii="Calibri" w:cs="Calibri" w:eastAsia="Calibri" w:hAnsi="Calibri"/>
          <w:sz w:val="24"/>
          <w:szCs w:val="24"/>
          <w:rtl w:val="0"/>
        </w:rPr>
        <w:t xml:space="preserve">Our goal in Home Economics is to teach a variety of skills related to life sciences. Students will learn to plan and prepare meals. They will learn about nutrients, a balanced diet, and the process from farm to table. Students will learn about maintaining a home, acquiring skills in woodworking, and repair.  Students will learn about sewing, cleaning and the best approaches to becoming a self-sufficient and autonomous individual.</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4"/>
                <w:szCs w:val="24"/>
                <w:rtl w:val="0"/>
              </w:rPr>
              <w:t xml:space="preserve">As it applies to Home Economics, students will apply skills learned to demonstrate practical knowledge application in fields such as gardening, home repair, sewing and meal preparation.</w:t>
            </w: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4"/>
                <w:szCs w:val="24"/>
                <w:rtl w:val="0"/>
              </w:rPr>
              <w:t xml:space="preserve">Seeks answers or solutions to scientific or technological problems. 60% of overall mark.</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tc>
      </w:tr>
      <w:tr>
        <w:trPr>
          <w:cantSplit w:val="0"/>
          <w:tblHeader w:val="0"/>
        </w:trPr>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4"/>
                <w:szCs w:val="24"/>
                <w:rtl w:val="0"/>
              </w:rPr>
              <w:t xml:space="preserve">As it applies to Home Economics, students will draw on theoretical knowledge acquired in the course to answer questions as they apply to real life situations such as nutrition, home care and life planning skills.</w:t>
            </w:r>
            <w:r w:rsidDel="00000000" w:rsidR="00000000" w:rsidRPr="00000000">
              <w:rPr>
                <w:rtl w:val="0"/>
              </w:rPr>
            </w:r>
          </w:p>
        </w:tc>
        <w:tc>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4"/>
                <w:szCs w:val="24"/>
                <w:rtl w:val="0"/>
              </w:rPr>
              <w:t xml:space="preserve">Makes the most of his/her knowledge of science and technology. 40% of overall mark.</w:t>
            </w:r>
            <w:r w:rsidDel="00000000" w:rsidR="00000000" w:rsidRPr="00000000">
              <w:rPr>
                <w:rFonts w:ascii="Calibri" w:cs="Calibri" w:eastAsia="Calibri" w:hAnsi="Calibri"/>
                <w:sz w:val="22"/>
                <w:szCs w:val="22"/>
                <w:rtl w:val="0"/>
              </w:rPr>
              <w:br w:type="textWrapping"/>
            </w:r>
          </w:p>
        </w:tc>
      </w:tr>
    </w:tbl>
    <w:p w:rsidR="00000000" w:rsidDel="00000000" w:rsidP="00000000" w:rsidRDefault="00000000" w:rsidRPr="00000000" w14:paraId="0000001C">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6">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4"/>
                <w:szCs w:val="24"/>
                <w:rtl w:val="0"/>
              </w:rPr>
              <w:t xml:space="preserve">Term 1 (20% of School Course Grade)</w:t>
            </w:r>
            <w:r w:rsidDel="00000000" w:rsidR="00000000" w:rsidRPr="00000000">
              <w:rPr>
                <w:rtl w:val="0"/>
              </w:rPr>
            </w:r>
          </w:p>
        </w:tc>
      </w:tr>
      <w:tr>
        <w:trPr>
          <w:cantSplit w:val="0"/>
          <w:trHeight w:val="484" w:hRule="atLeast"/>
          <w:tblHeader w:val="0"/>
        </w:trPr>
        <w:tc>
          <w:tcPr>
            <w:shd w:fill="bfbfbf" w:val="clear"/>
          </w:tcPr>
          <w:p w:rsidR="00000000" w:rsidDel="00000000" w:rsidP="00000000" w:rsidRDefault="00000000" w:rsidRPr="00000000" w14:paraId="0000002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Seeks answers or solutions to scientific or technological problems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the most of his/her knowledge of science and technology</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Quizzes</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Assignments</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finish by November 3rd.</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r>
      <w:tr>
        <w:trPr>
          <w:cantSplit w:val="0"/>
          <w:trHeight w:val="484" w:hRule="atLeast"/>
          <w:tblHeader w:val="0"/>
        </w:trPr>
        <w:tc>
          <w:tcPr>
            <w:shd w:fill="d9d9d9" w:val="clear"/>
          </w:tcPr>
          <w:p w:rsidR="00000000" w:rsidDel="00000000" w:rsidP="00000000" w:rsidRDefault="00000000" w:rsidRPr="00000000" w14:paraId="0000003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E-mail, Google Classroom, Mozaik</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Internet Access</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Ruler</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Calculator</w:t>
            </w: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4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4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N/A</w:t>
            </w:r>
            <w:r w:rsidDel="00000000" w:rsidR="00000000" w:rsidRPr="00000000">
              <w:rPr>
                <w:rtl w:val="0"/>
              </w:rPr>
            </w:r>
          </w:p>
        </w:tc>
        <w:tc>
          <w:tcPr>
            <w:gridSpan w:val="2"/>
            <w:shd w:fill="auto" w:val="clear"/>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4"/>
                <w:szCs w:val="24"/>
                <w:rtl w:val="0"/>
              </w:rPr>
              <w:t xml:space="preserve">Students will learn about nutrition, food logging, product labels and budgeting groceries.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create a family meal plan, including the recipes for an entire week.</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shd w:fill="000000" w:val="clear"/>
          </w:tcPr>
          <w:p w:rsidR="00000000" w:rsidDel="00000000" w:rsidP="00000000" w:rsidRDefault="00000000" w:rsidRPr="00000000" w14:paraId="00000053">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4"/>
                <w:szCs w:val="24"/>
                <w:rtl w:val="0"/>
              </w:rPr>
              <w:t xml:space="preserve">Term 2 (20% of School Course Grade)</w:t>
            </w:r>
            <w:r w:rsidDel="00000000" w:rsidR="00000000" w:rsidRPr="00000000">
              <w:rPr>
                <w:rtl w:val="0"/>
              </w:rPr>
            </w:r>
          </w:p>
        </w:tc>
      </w:tr>
      <w:tr>
        <w:trPr>
          <w:cantSplit w:val="0"/>
          <w:trHeight w:val="429" w:hRule="atLeast"/>
          <w:tblHeader w:val="0"/>
        </w:trPr>
        <w:tc>
          <w:tcPr>
            <w:shd w:fill="bfbfbf" w:val="clear"/>
          </w:tcPr>
          <w:p w:rsidR="00000000" w:rsidDel="00000000" w:rsidP="00000000" w:rsidRDefault="00000000" w:rsidRPr="00000000" w14:paraId="0000005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5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5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Seeks answers or solutions to scientific or technological problems</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Makes the most of his/her knowledge of science and technology</w:t>
            </w: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Quizzes</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Assignments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finish by November 3rd.</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6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6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E-mail, Google Classroom, Mozaik</w:t>
            </w: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Internet Access</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Ruler</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Calculator</w:t>
            </w: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7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7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N/A</w:t>
            </w:r>
            <w:r w:rsidDel="00000000" w:rsidR="00000000" w:rsidRPr="00000000">
              <w:rPr>
                <w:rtl w:val="0"/>
              </w:rPr>
            </w:r>
          </w:p>
        </w:tc>
        <w:tc>
          <w:tcPr>
            <w:gridSpan w:val="2"/>
            <w:shd w:fill="auto" w:val="clear"/>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work on a home edit assignment and a bedroom redesign project. </w:t>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learn a variety of sewing techniques to make repairs and alterations.</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create various dishes demonstrating acquired cooking skills.</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2"/>
        <w:gridCol w:w="3205"/>
        <w:gridCol w:w="2189"/>
        <w:tblGridChange w:id="0">
          <w:tblGrid>
            <w:gridCol w:w="4812"/>
            <w:gridCol w:w="3205"/>
            <w:gridCol w:w="2189"/>
          </w:tblGrid>
        </w:tblGridChange>
      </w:tblGrid>
      <w:tr>
        <w:trPr>
          <w:cantSplit w:val="0"/>
          <w:trHeight w:val="410" w:hRule="atLeast"/>
          <w:tblHeader w:val="0"/>
        </w:trPr>
        <w:tc>
          <w:tcPr>
            <w:gridSpan w:val="3"/>
            <w:shd w:fill="000000" w:val="clear"/>
          </w:tcPr>
          <w:p w:rsidR="00000000" w:rsidDel="00000000" w:rsidP="00000000" w:rsidRDefault="00000000" w:rsidRPr="00000000" w14:paraId="00000085">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4"/>
                <w:szCs w:val="24"/>
                <w:rtl w:val="0"/>
              </w:rPr>
              <w:t xml:space="preserve">Term 3 (60% of School Course Grade)</w:t>
            </w:r>
            <w:r w:rsidDel="00000000" w:rsidR="00000000" w:rsidRPr="00000000">
              <w:rPr>
                <w:rtl w:val="0"/>
              </w:rPr>
            </w:r>
          </w:p>
        </w:tc>
      </w:tr>
      <w:tr>
        <w:trPr>
          <w:cantSplit w:val="0"/>
          <w:trHeight w:val="433" w:hRule="atLeast"/>
          <w:tblHeader w:val="0"/>
        </w:trPr>
        <w:tc>
          <w:tcPr>
            <w:shd w:fill="bfbfbf" w:val="clear"/>
          </w:tcPr>
          <w:p w:rsidR="00000000" w:rsidDel="00000000" w:rsidP="00000000" w:rsidRDefault="00000000" w:rsidRPr="00000000" w14:paraId="0000008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8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8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Seeks answers or solutions to scientific or technological problems</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the most of his/her knowledge of science and technology</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Quizzes</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Assignments</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finish by June 22nd.</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tc>
      </w:tr>
      <w:tr>
        <w:trPr>
          <w:cantSplit w:val="0"/>
          <w:trHeight w:val="433" w:hRule="atLeast"/>
          <w:tblHeader w:val="0"/>
        </w:trPr>
        <w:tc>
          <w:tcPr>
            <w:shd w:fill="d9d9d9" w:val="clear"/>
          </w:tcPr>
          <w:p w:rsidR="00000000" w:rsidDel="00000000" w:rsidP="00000000" w:rsidRDefault="00000000" w:rsidRPr="00000000" w14:paraId="0000009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9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E-mail, Google Classroom, Mozaik</w:t>
            </w: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Internet Access</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Ruler</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Calculator</w:t>
            </w: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A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N/A</w:t>
            </w:r>
          </w:p>
        </w:tc>
        <w:tc>
          <w:tcPr>
            <w:gridSpan w:val="2"/>
            <w:shd w:fill="auto" w:val="clear"/>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4"/>
                <w:szCs w:val="24"/>
                <w:rtl w:val="0"/>
              </w:rPr>
              <w:t xml:space="preserve">Students will complete a vision board assignment.</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learn how to maintain a home and do their laundry. </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work on a hands-on woodworking project.</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complete an upcycle/DIY project.  </w:t>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create various dishes demonstrating acquired cooking skills.</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BA">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B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X</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2">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