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-342898</wp:posOffset>
            </wp:positionH>
            <wp:positionV relativeFrom="paragraph">
              <wp:posOffset>0</wp:posOffset>
            </wp:positionV>
            <wp:extent cx="939165" cy="939165"/>
            <wp:effectExtent b="0" l="0" r="0" t="0"/>
            <wp:wrapNone/>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939165" cy="9391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5029200</wp:posOffset>
            </wp:positionH>
            <wp:positionV relativeFrom="paragraph">
              <wp:posOffset>0</wp:posOffset>
            </wp:positionV>
            <wp:extent cx="829310" cy="8001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29310" cy="8001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-139699</wp:posOffset>
                </wp:positionV>
                <wp:extent cx="1314450" cy="171450"/>
                <wp:effectExtent b="0" l="0" r="0" t="0"/>
                <wp:wrapNone/>
                <wp:docPr id="1" name=""/>
                <a:graphic>
                  <a:graphicData uri="http://schemas.microsoft.com/office/word/2010/wordprocessingShape">
                    <wps:wsp>
                      <wps:cNvSpPr/>
                      <wps:cNvPr id="2" name="Shape 2"/>
                      <wps:spPr>
                        <a:xfrm>
                          <a:off x="4717350" y="3722850"/>
                          <a:ext cx="1257300" cy="114300"/>
                        </a:xfrm>
                        <a:prstGeom prst="rect">
                          <a:avLst/>
                        </a:prstGeom>
                        <a:solidFill>
                          <a:srgbClr val="FFFFFF"/>
                        </a:solidFill>
                        <a:ln cap="flat" cmpd="sng" w="2857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-139699</wp:posOffset>
                </wp:positionV>
                <wp:extent cx="1314450" cy="17145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314450" cy="171450"/>
                        </a:xfrm>
                        <a:prstGeom prst="rect"/>
                        <a:ln/>
                      </pic:spPr>
                    </pic:pic>
                  </a:graphicData>
                </a:graphic>
              </wp:anchor>
            </w:drawing>
          </mc:Fallback>
        </mc:AlternateContent>
      </w:r>
    </w:p>
    <w:p w:rsidR="00000000" w:rsidDel="00000000" w:rsidP="00000000" w:rsidRDefault="00000000" w:rsidRPr="00000000" w14:paraId="00000002">
      <w:pPr>
        <w:ind w:firstLine="720"/>
        <w:jc w:val="center"/>
        <w:rPr>
          <w:rFonts w:ascii="Calibri" w:cs="Calibri" w:eastAsia="Calibri" w:hAnsi="Calibri"/>
          <w:b w:val="1"/>
          <w:sz w:val="22"/>
          <w:szCs w:val="22"/>
        </w:rPr>
      </w:pPr>
      <w:r w:rsidDel="00000000" w:rsidR="00000000" w:rsidRPr="00000000">
        <w:rPr>
          <w:rFonts w:ascii="Calibri" w:cs="Calibri" w:eastAsia="Calibri" w:hAnsi="Calibri"/>
          <w:b w:val="1"/>
          <w:smallCaps w:val="1"/>
          <w:sz w:val="22"/>
          <w:szCs w:val="22"/>
          <w:rtl w:val="0"/>
        </w:rPr>
        <w:t xml:space="preserve">É</w:t>
      </w:r>
      <w:r w:rsidDel="00000000" w:rsidR="00000000" w:rsidRPr="00000000">
        <w:rPr>
          <w:rFonts w:ascii="Calibri" w:cs="Calibri" w:eastAsia="Calibri" w:hAnsi="Calibri"/>
          <w:b w:val="1"/>
          <w:sz w:val="22"/>
          <w:szCs w:val="22"/>
          <w:rtl w:val="0"/>
        </w:rPr>
        <w:t xml:space="preserve">cole Secondaire </w:t>
      </w:r>
      <w:r w:rsidDel="00000000" w:rsidR="00000000" w:rsidRPr="00000000">
        <w:rPr>
          <w:rFonts w:ascii="Calibri" w:cs="Calibri" w:eastAsia="Calibri" w:hAnsi="Calibri"/>
          <w:b w:val="1"/>
          <w:smallCaps w:val="1"/>
          <w:sz w:val="22"/>
          <w:szCs w:val="22"/>
          <w:rtl w:val="0"/>
        </w:rPr>
        <w:t xml:space="preserve">LAURIER MACDONALD</w:t>
      </w:r>
      <w:r w:rsidDel="00000000" w:rsidR="00000000" w:rsidRPr="00000000">
        <w:rPr>
          <w:rFonts w:ascii="Calibri" w:cs="Calibri" w:eastAsia="Calibri" w:hAnsi="Calibri"/>
          <w:b w:val="1"/>
          <w:sz w:val="22"/>
          <w:szCs w:val="22"/>
          <w:rtl w:val="0"/>
        </w:rPr>
        <w:t xml:space="preserve"> High School</w:t>
      </w:r>
    </w:p>
    <w:p w:rsidR="00000000" w:rsidDel="00000000" w:rsidP="00000000" w:rsidRDefault="00000000" w:rsidRPr="00000000" w14:paraId="0000000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7355 Viau, Saint-Leonard  H1S 3C2</w:t>
      </w:r>
    </w:p>
    <w:p w:rsidR="00000000" w:rsidDel="00000000" w:rsidP="00000000" w:rsidRDefault="00000000" w:rsidRPr="00000000" w14:paraId="0000000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Tel: 514-374-6000  Fax: 514-374-7220</w:t>
      </w:r>
    </w:p>
    <w:p w:rsidR="00000000" w:rsidDel="00000000" w:rsidP="00000000" w:rsidRDefault="00000000" w:rsidRPr="00000000" w14:paraId="00000005">
      <w:pPr>
        <w:ind w:firstLine="72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______________________________________________________</w:t>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COURSE STANDARDS AND PROCEDURES</w:t>
      </w:r>
    </w:p>
    <w:p w:rsidR="00000000" w:rsidDel="00000000" w:rsidP="00000000" w:rsidRDefault="00000000" w:rsidRPr="00000000" w14:paraId="00000008">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COURSE</w:t>
      </w:r>
      <w:r w:rsidDel="00000000" w:rsidR="00000000" w:rsidRPr="00000000">
        <w:rPr>
          <w:rFonts w:ascii="Calibri" w:cs="Calibri" w:eastAsia="Calibri" w:hAnsi="Calibri"/>
          <w:sz w:val="22"/>
          <w:szCs w:val="22"/>
          <w:rtl w:val="0"/>
        </w:rPr>
        <w:t xml:space="preserve">:</w:t>
        <w:tab/>
        <w:t xml:space="preserve"> </w:t>
      </w:r>
      <w:r w:rsidDel="00000000" w:rsidR="00000000" w:rsidRPr="00000000">
        <w:rPr>
          <w:rtl w:val="0"/>
        </w:rPr>
      </w:r>
    </w:p>
    <w:p w:rsidR="00000000" w:rsidDel="00000000" w:rsidP="00000000" w:rsidRDefault="00000000" w:rsidRPr="00000000" w14:paraId="0000000A">
      <w:pPr>
        <w:ind w:firstLine="720"/>
        <w:rPr>
          <w:rFonts w:ascii="Calibri" w:cs="Calibri" w:eastAsia="Calibri" w:hAnsi="Calibri"/>
          <w:sz w:val="22"/>
          <w:szCs w:val="22"/>
        </w:rPr>
      </w:pPr>
      <w:r w:rsidDel="00000000" w:rsidR="00000000" w:rsidRPr="00000000">
        <w:rPr>
          <w:sz w:val="24"/>
          <w:szCs w:val="24"/>
          <w:rtl w:val="0"/>
        </w:rPr>
        <w:t xml:space="preserve">History and Citizenship Education (Year 1</w:t>
      </w:r>
      <w:r w:rsidDel="00000000" w:rsidR="00000000" w:rsidRPr="00000000">
        <w:rPr>
          <w:rFonts w:ascii="Calibri" w:cs="Calibri" w:eastAsia="Calibri" w:hAnsi="Calibri"/>
          <w:sz w:val="22"/>
          <w:szCs w:val="22"/>
          <w:rtl w:val="0"/>
        </w:rPr>
        <w:t xml:space="preserve">)</w:t>
        <w:br w:type="textWrapping"/>
      </w:r>
    </w:p>
    <w:p w:rsidR="00000000" w:rsidDel="00000000" w:rsidP="00000000" w:rsidRDefault="00000000" w:rsidRPr="00000000" w14:paraId="0000000B">
      <w:pPr>
        <w:rPr>
          <w:sz w:val="24"/>
          <w:szCs w:val="24"/>
        </w:rPr>
      </w:pPr>
      <w:r w:rsidDel="00000000" w:rsidR="00000000" w:rsidRPr="00000000">
        <w:rPr>
          <w:rFonts w:ascii="Calibri" w:cs="Calibri" w:eastAsia="Calibri" w:hAnsi="Calibri"/>
          <w:b w:val="1"/>
          <w:sz w:val="22"/>
          <w:szCs w:val="22"/>
          <w:rtl w:val="0"/>
        </w:rPr>
        <w:t xml:space="preserve">CLASS RESOURCES:</w:t>
      </w:r>
      <w:r w:rsidDel="00000000" w:rsidR="00000000" w:rsidRPr="00000000">
        <w:rPr>
          <w:rFonts w:ascii="Calibri" w:cs="Calibri" w:eastAsia="Calibri" w:hAnsi="Calibri"/>
          <w:sz w:val="22"/>
          <w:szCs w:val="22"/>
          <w:rtl w:val="0"/>
        </w:rPr>
        <w:t xml:space="preserve"> </w:t>
      </w:r>
      <w:r w:rsidDel="00000000" w:rsidR="00000000" w:rsidRPr="00000000">
        <w:rPr>
          <w:sz w:val="24"/>
          <w:szCs w:val="24"/>
          <w:rtl w:val="0"/>
        </w:rPr>
        <w:t xml:space="preserve">Course Content Workbook : </w:t>
      </w:r>
      <w:r w:rsidDel="00000000" w:rsidR="00000000" w:rsidRPr="00000000">
        <w:rPr>
          <w:i w:val="1"/>
          <w:sz w:val="24"/>
          <w:szCs w:val="24"/>
          <w:rtl w:val="0"/>
        </w:rPr>
        <w:t xml:space="preserve">History of the World </w:t>
      </w:r>
      <w:r w:rsidDel="00000000" w:rsidR="00000000" w:rsidRPr="00000000">
        <w:rPr>
          <w:sz w:val="24"/>
          <w:szCs w:val="24"/>
          <w:rtl w:val="0"/>
        </w:rPr>
        <w:t xml:space="preserve"> (v.f. </w:t>
      </w:r>
      <w:r w:rsidDel="00000000" w:rsidR="00000000" w:rsidRPr="00000000">
        <w:rPr>
          <w:i w:val="1"/>
          <w:sz w:val="24"/>
          <w:szCs w:val="24"/>
          <w:rtl w:val="0"/>
        </w:rPr>
        <w:t xml:space="preserve">Histoire à la carte</w:t>
      </w:r>
      <w:r w:rsidDel="00000000" w:rsidR="00000000" w:rsidRPr="00000000">
        <w:rPr>
          <w:sz w:val="24"/>
          <w:szCs w:val="24"/>
          <w:rtl w:val="0"/>
        </w:rPr>
        <w:t xml:space="preserve">) by Les Éditions CEC</w:t>
      </w:r>
    </w:p>
    <w:p w:rsidR="00000000" w:rsidDel="00000000" w:rsidP="00000000" w:rsidRDefault="00000000" w:rsidRPr="00000000" w14:paraId="0000000C">
      <w:pPr>
        <w:rPr>
          <w:rFonts w:ascii="Calibri" w:cs="Calibri" w:eastAsia="Calibri" w:hAnsi="Calibri"/>
          <w:i w:val="1"/>
          <w:sz w:val="22"/>
          <w:szCs w:val="22"/>
        </w:rPr>
      </w:pPr>
      <w:r w:rsidDel="00000000" w:rsidR="00000000" w:rsidRPr="00000000">
        <w:rPr>
          <w:rFonts w:ascii="Calibri" w:cs="Calibri" w:eastAsia="Calibri" w:hAnsi="Calibri"/>
          <w:color w:val="000000"/>
          <w:sz w:val="22"/>
          <w:szCs w:val="22"/>
          <w:rtl w:val="0"/>
        </w:rPr>
        <w:br w:type="textWrapping"/>
      </w:r>
      <w:r w:rsidDel="00000000" w:rsidR="00000000" w:rsidRPr="00000000">
        <w:rPr>
          <w:rFonts w:ascii="Calibri" w:cs="Calibri" w:eastAsia="Calibri" w:hAnsi="Calibri"/>
          <w:b w:val="1"/>
          <w:color w:val="000000"/>
          <w:sz w:val="22"/>
          <w:szCs w:val="22"/>
          <w:rtl w:val="0"/>
        </w:rPr>
        <w:t xml:space="preserve">COURSE DESCRIPTION</w:t>
      </w:r>
      <w:r w:rsidDel="00000000" w:rsidR="00000000" w:rsidRPr="00000000">
        <w:rPr>
          <w:rFonts w:ascii="Calibri" w:cs="Calibri" w:eastAsia="Calibri" w:hAnsi="Calibri"/>
          <w:color w:val="000000"/>
          <w:sz w:val="22"/>
          <w:szCs w:val="22"/>
          <w:rtl w:val="0"/>
        </w:rPr>
        <w:t xml:space="preserve">: </w:t>
      </w:r>
      <w:r w:rsidDel="00000000" w:rsidR="00000000" w:rsidRPr="00000000">
        <w:rPr>
          <w:sz w:val="24"/>
          <w:szCs w:val="24"/>
          <w:rtl w:val="0"/>
        </w:rPr>
        <w:t xml:space="preserve">The History and Citizenship Education program contributes to students’ general education in three ways. It allows them to see that the present is essentially a product of the past and to understand the present by approaching it from a historical perspective, which primarily involves taking duration and complexity into account. In terms of reasoning, history and citizenship education enables students to learn to seek information and to analyze and interpret social phenomena, and leads to a gradual enrichment of the conceptual framework they use to understand the social world. Finally, it allows students to grasp the impact of human actions on the course of history, and thus to become aware of their responsibilities as citizens.</w:t>
      </w:r>
      <w:r w:rsidDel="00000000" w:rsidR="00000000" w:rsidRPr="00000000">
        <w:rPr>
          <w:rtl w:val="0"/>
        </w:rPr>
      </w:r>
    </w:p>
    <w:p w:rsidR="00000000" w:rsidDel="00000000" w:rsidP="00000000" w:rsidRDefault="00000000" w:rsidRPr="00000000" w14:paraId="0000000D">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sz w:val="22"/>
          <w:szCs w:val="22"/>
          <w:rtl w:val="0"/>
        </w:rPr>
        <w:t xml:space="preserve">MYP AIMS ADDRESSED BY THE COURSE</w:t>
      </w:r>
      <w:r w:rsidDel="00000000" w:rsidR="00000000" w:rsidRPr="00000000">
        <w:rPr>
          <w:rFonts w:ascii="Calibri" w:cs="Calibri" w:eastAsia="Calibri" w:hAnsi="Calibri"/>
          <w:sz w:val="22"/>
          <w:szCs w:val="22"/>
          <w:rtl w:val="0"/>
        </w:rPr>
        <w:t xml:space="preserve">: </w:t>
      </w:r>
    </w:p>
    <w:tbl>
      <w:tblPr>
        <w:tblStyle w:val="Table1"/>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15"/>
        <w:gridCol w:w="4315"/>
        <w:tblGridChange w:id="0">
          <w:tblGrid>
            <w:gridCol w:w="4315"/>
            <w:gridCol w:w="4315"/>
          </w:tblGrid>
        </w:tblGridChange>
      </w:tblGrid>
      <w:tr>
        <w:trPr>
          <w:cantSplit w:val="0"/>
          <w:tblHeader w:val="0"/>
        </w:trPr>
        <w:tc>
          <w:tcPr>
            <w:shd w:fill="bfbfbf" w:val="clear"/>
          </w:tcPr>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MYP Course Aims</w:t>
            </w:r>
          </w:p>
        </w:tc>
        <w:tc>
          <w:tcPr>
            <w:shd w:fill="bfbfbf" w:val="clear"/>
          </w:tcPr>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MEES Course Objectives</w:t>
            </w:r>
          </w:p>
        </w:tc>
      </w:tr>
      <w:tr>
        <w:trPr>
          <w:cantSplit w:val="0"/>
          <w:tblHeader w:val="0"/>
        </w:trPr>
        <w:tc>
          <w:tcPr/>
          <w:p w:rsidR="00000000" w:rsidDel="00000000" w:rsidP="00000000" w:rsidRDefault="00000000" w:rsidRPr="00000000" w14:paraId="00000011">
            <w:pPr>
              <w:rPr>
                <w:sz w:val="24"/>
                <w:szCs w:val="24"/>
              </w:rPr>
            </w:pPr>
            <w:r w:rsidDel="00000000" w:rsidR="00000000" w:rsidRPr="00000000">
              <w:rPr>
                <w:rFonts w:ascii="Calibri" w:cs="Calibri" w:eastAsia="Calibri" w:hAnsi="Calibri"/>
                <w:sz w:val="22"/>
                <w:szCs w:val="22"/>
                <w:rtl w:val="0"/>
              </w:rPr>
              <w:br w:type="textWrapping"/>
            </w:r>
            <w:r w:rsidDel="00000000" w:rsidR="00000000" w:rsidRPr="00000000">
              <w:rPr>
                <w:sz w:val="24"/>
                <w:szCs w:val="24"/>
                <w:rtl w:val="0"/>
              </w:rPr>
              <w:t xml:space="preserve">-Appreciate human and environmental commonalities and diversity.</w:t>
            </w:r>
          </w:p>
          <w:p w:rsidR="00000000" w:rsidDel="00000000" w:rsidP="00000000" w:rsidRDefault="00000000" w:rsidRPr="00000000" w14:paraId="00000012">
            <w:pPr>
              <w:spacing w:after="240" w:lineRule="auto"/>
              <w:rPr>
                <w:sz w:val="24"/>
                <w:szCs w:val="24"/>
              </w:rPr>
            </w:pPr>
            <w:r w:rsidDel="00000000" w:rsidR="00000000" w:rsidRPr="00000000">
              <w:rPr>
                <w:sz w:val="24"/>
                <w:szCs w:val="24"/>
                <w:rtl w:val="0"/>
              </w:rPr>
              <w:t xml:space="preserve">-Understand the interaction and interdependence of individuals, societies, and the environment.</w:t>
            </w:r>
          </w:p>
          <w:p w:rsidR="00000000" w:rsidDel="00000000" w:rsidP="00000000" w:rsidRDefault="00000000" w:rsidRPr="00000000" w14:paraId="00000013">
            <w:pPr>
              <w:spacing w:after="240" w:lineRule="auto"/>
              <w:rPr>
                <w:sz w:val="24"/>
                <w:szCs w:val="24"/>
              </w:rPr>
            </w:pPr>
            <w:r w:rsidDel="00000000" w:rsidR="00000000" w:rsidRPr="00000000">
              <w:rPr>
                <w:sz w:val="24"/>
                <w:szCs w:val="24"/>
                <w:rtl w:val="0"/>
              </w:rPr>
              <w:t xml:space="preserve">-Understand how both environmental and human systems operate and evolve.</w:t>
            </w:r>
          </w:p>
          <w:p w:rsidR="00000000" w:rsidDel="00000000" w:rsidP="00000000" w:rsidRDefault="00000000" w:rsidRPr="00000000" w14:paraId="00000014">
            <w:pPr>
              <w:rPr>
                <w:rFonts w:ascii="Calibri" w:cs="Calibri" w:eastAsia="Calibri" w:hAnsi="Calibri"/>
                <w:color w:val="808080"/>
                <w:sz w:val="22"/>
                <w:szCs w:val="22"/>
              </w:rPr>
            </w:pPr>
            <w:r w:rsidDel="00000000" w:rsidR="00000000" w:rsidRPr="00000000">
              <w:rPr>
                <w:sz w:val="24"/>
                <w:szCs w:val="24"/>
                <w:rtl w:val="0"/>
              </w:rPr>
              <w:t xml:space="preserve">-Identify and develop concern for the well-being of human communities and the natural environment.</w:t>
            </w:r>
            <w:r w:rsidDel="00000000" w:rsidR="00000000" w:rsidRPr="00000000">
              <w:rPr>
                <w:rtl w:val="0"/>
              </w:rPr>
            </w:r>
          </w:p>
        </w:tc>
        <w:tc>
          <w:tcPr/>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sz w:val="24"/>
                <w:szCs w:val="24"/>
                <w:rtl w:val="0"/>
              </w:rPr>
              <w:t xml:space="preserve">The History and Citizenship Education program has two educational aims: to enable students to develop their understanding of the present in the light of the past, and to prepare them to participate as informed citizens in the social life of a democratic, pluralistic society that is receptive to a complex world. </w:t>
            </w:r>
            <w:r w:rsidDel="00000000" w:rsidR="00000000" w:rsidRPr="00000000">
              <w:rPr>
                <w:rtl w:val="0"/>
              </w:rPr>
            </w:r>
          </w:p>
        </w:tc>
      </w:tr>
    </w:tbl>
    <w:p w:rsidR="00000000" w:rsidDel="00000000" w:rsidP="00000000" w:rsidRDefault="00000000" w:rsidRPr="00000000" w14:paraId="00000016">
      <w:pPr>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sz w:val="22"/>
          <w:szCs w:val="22"/>
          <w:rtl w:val="0"/>
        </w:rPr>
        <w:t xml:space="preserve">FUNDAMENTAL IB CONCEPTS</w:t>
      </w:r>
      <w:r w:rsidDel="00000000" w:rsidR="00000000" w:rsidRPr="00000000">
        <w:rPr>
          <w:rFonts w:ascii="Calibri" w:cs="Calibri" w:eastAsia="Calibri" w:hAnsi="Calibri"/>
          <w:sz w:val="22"/>
          <w:szCs w:val="22"/>
          <w:rtl w:val="0"/>
        </w:rPr>
        <w:t xml:space="preserve">: </w:t>
      </w:r>
      <w:r w:rsidDel="00000000" w:rsidR="00000000" w:rsidRPr="00000000">
        <w:rPr>
          <w:sz w:val="24"/>
          <w:szCs w:val="24"/>
          <w:rtl w:val="0"/>
        </w:rPr>
        <w:t xml:space="preserve">Change; Relationships; Global Interactions; Time, place and space; Systems</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sz w:val="24"/>
          <w:szCs w:val="24"/>
        </w:rPr>
      </w:pPr>
      <w:r w:rsidDel="00000000" w:rsidR="00000000" w:rsidRPr="00000000">
        <w:rPr>
          <w:rFonts w:ascii="Calibri" w:cs="Calibri" w:eastAsia="Calibri" w:hAnsi="Calibri"/>
          <w:b w:val="1"/>
          <w:color w:val="000000"/>
          <w:sz w:val="22"/>
          <w:szCs w:val="22"/>
          <w:rtl w:val="0"/>
        </w:rPr>
        <w:br w:type="textWrapping"/>
        <w:t xml:space="preserve">KEY INSTRUCTIONAL STRATEGIES/APPROACHES TO LEARNING</w:t>
      </w:r>
      <w:r w:rsidDel="00000000" w:rsidR="00000000" w:rsidRPr="00000000">
        <w:rPr>
          <w:rFonts w:ascii="Calibri" w:cs="Calibri" w:eastAsia="Calibri" w:hAnsi="Calibri"/>
          <w:color w:val="000000"/>
          <w:sz w:val="22"/>
          <w:szCs w:val="22"/>
          <w:rtl w:val="0"/>
        </w:rPr>
        <w:t xml:space="preserve">:  </w:t>
      </w:r>
      <w:r w:rsidDel="00000000" w:rsidR="00000000" w:rsidRPr="00000000">
        <w:rPr>
          <w:sz w:val="24"/>
          <w:szCs w:val="24"/>
          <w:rtl w:val="0"/>
        </w:rPr>
        <w:t xml:space="preserve">Content will be delivered using the workbooks (projected on SmartBoard as well), but will also be shared digitally: through Google Classroom (assignments, slides, and notes). Students will develop communication skills, through written and oral expression of viewpoints; critical thinking skills, during class discussions, reflection assignments, and debates; social skills, in interactions with classmates and teachers. </w:t>
      </w:r>
    </w:p>
    <w:p w:rsidR="00000000" w:rsidDel="00000000" w:rsidP="00000000" w:rsidRDefault="00000000" w:rsidRPr="00000000" w14:paraId="00000019">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1A">
      <w:pPr>
        <w:spacing w:after="240" w:before="240" w:lineRule="auto"/>
        <w:rPr>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IB MYP LEARNER PROFILE ATTRIBUTES</w:t>
      </w:r>
      <w:r w:rsidDel="00000000" w:rsidR="00000000" w:rsidRPr="00000000">
        <w:rPr>
          <w:rFonts w:ascii="Calibri" w:cs="Calibri" w:eastAsia="Calibri" w:hAnsi="Calibri"/>
          <w:sz w:val="22"/>
          <w:szCs w:val="22"/>
          <w:rtl w:val="0"/>
        </w:rPr>
        <w:t xml:space="preserve">:  Inquirers, Open-minded, Knowledgeable, Reflective</w:t>
        <w:br w:type="textWrapping"/>
        <w:br w:type="textWrapping"/>
      </w:r>
      <w:r w:rsidDel="00000000" w:rsidR="00000000" w:rsidRPr="00000000">
        <w:rPr>
          <w:rtl w:val="0"/>
        </w:rPr>
      </w:r>
    </w:p>
    <w:p w:rsidR="00000000" w:rsidDel="00000000" w:rsidP="00000000" w:rsidRDefault="00000000" w:rsidRPr="00000000" w14:paraId="0000001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FORMATIVE &amp; SUMMATIVE ASSESSMENT INCLUDING MYP ASSESSMENT: </w:t>
      </w:r>
    </w:p>
    <w:tbl>
      <w:tblPr>
        <w:tblStyle w:val="Table2"/>
        <w:tblW w:w="1011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8"/>
        <w:gridCol w:w="3100"/>
        <w:gridCol w:w="2365"/>
        <w:tblGridChange w:id="0">
          <w:tblGrid>
            <w:gridCol w:w="4648"/>
            <w:gridCol w:w="3100"/>
            <w:gridCol w:w="2365"/>
          </w:tblGrid>
        </w:tblGridChange>
      </w:tblGrid>
      <w:tr>
        <w:trPr>
          <w:cantSplit w:val="0"/>
          <w:trHeight w:val="457" w:hRule="atLeast"/>
          <w:tblHeader w:val="0"/>
        </w:trPr>
        <w:tc>
          <w:tcPr>
            <w:gridSpan w:val="3"/>
            <w:shd w:fill="000000" w:val="clear"/>
          </w:tcPr>
          <w:p w:rsidR="00000000" w:rsidDel="00000000" w:rsidP="00000000" w:rsidRDefault="00000000" w:rsidRPr="00000000" w14:paraId="0000001F">
            <w:pPr>
              <w:spacing w:after="120" w:before="120" w:lineRule="auto"/>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*NB* Term 1 Not Evaluated (Semestered Course) </w:t>
            </w:r>
          </w:p>
        </w:tc>
      </w:tr>
    </w:tbl>
    <w:p w:rsidR="00000000" w:rsidDel="00000000" w:rsidP="00000000" w:rsidRDefault="00000000" w:rsidRPr="00000000" w14:paraId="00000022">
      <w:pPr>
        <w:rPr>
          <w:rFonts w:ascii="Calibri" w:cs="Calibri" w:eastAsia="Calibri" w:hAnsi="Calibri"/>
          <w:b w:val="1"/>
          <w:sz w:val="22"/>
          <w:szCs w:val="22"/>
        </w:rPr>
      </w:pPr>
      <w:r w:rsidDel="00000000" w:rsidR="00000000" w:rsidRPr="00000000">
        <w:rPr>
          <w:rtl w:val="0"/>
        </w:rPr>
      </w:r>
    </w:p>
    <w:tbl>
      <w:tblPr>
        <w:tblStyle w:val="Table3"/>
        <w:tblW w:w="1016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3"/>
        <w:gridCol w:w="3175"/>
        <w:gridCol w:w="2225"/>
        <w:tblGridChange w:id="0">
          <w:tblGrid>
            <w:gridCol w:w="4763"/>
            <w:gridCol w:w="3175"/>
            <w:gridCol w:w="2225"/>
          </w:tblGrid>
        </w:tblGridChange>
      </w:tblGrid>
      <w:tr>
        <w:trPr>
          <w:cantSplit w:val="0"/>
          <w:trHeight w:val="405" w:hRule="atLeast"/>
          <w:tblHeader w:val="0"/>
        </w:trPr>
        <w:tc>
          <w:tcPr>
            <w:gridSpan w:val="3"/>
            <w:tcBorders>
              <w:bottom w:color="000000" w:space="0" w:sz="4" w:val="single"/>
            </w:tcBorders>
            <w:shd w:fill="000000" w:val="clear"/>
          </w:tcPr>
          <w:p w:rsidR="00000000" w:rsidDel="00000000" w:rsidP="00000000" w:rsidRDefault="00000000" w:rsidRPr="00000000" w14:paraId="00000023">
            <w:pPr>
              <w:spacing w:after="120" w:before="120" w:lineRule="auto"/>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Terms 2 and 3 </w:t>
            </w:r>
          </w:p>
        </w:tc>
      </w:tr>
      <w:tr>
        <w:trPr>
          <w:cantSplit w:val="0"/>
          <w:trHeight w:val="429" w:hRule="atLeast"/>
          <w:tblHeader w:val="0"/>
        </w:trPr>
        <w:tc>
          <w:tcPr>
            <w:shd w:fill="bfbfbf" w:val="clear"/>
          </w:tcPr>
          <w:p w:rsidR="00000000" w:rsidDel="00000000" w:rsidP="00000000" w:rsidRDefault="00000000" w:rsidRPr="00000000" w14:paraId="00000026">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Competencies targeted</w:t>
            </w:r>
          </w:p>
        </w:tc>
        <w:tc>
          <w:tcPr>
            <w:shd w:fill="bfbfbf" w:val="clear"/>
          </w:tcPr>
          <w:p w:rsidR="00000000" w:rsidDel="00000000" w:rsidP="00000000" w:rsidRDefault="00000000" w:rsidRPr="00000000" w14:paraId="0000002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Evaluation methods</w:t>
            </w:r>
          </w:p>
        </w:tc>
        <w:tc>
          <w:tcPr>
            <w:shd w:fill="bfbfbf" w:val="clear"/>
          </w:tcPr>
          <w:p w:rsidR="00000000" w:rsidDel="00000000" w:rsidP="00000000" w:rsidRDefault="00000000" w:rsidRPr="00000000" w14:paraId="00000028">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Timeline</w:t>
            </w:r>
          </w:p>
        </w:tc>
      </w:tr>
      <w:tr>
        <w:trPr>
          <w:cantSplit w:val="0"/>
          <w:trHeight w:val="1298" w:hRule="atLeast"/>
          <w:tblHeader w:val="0"/>
        </w:trPr>
        <w:tc>
          <w:tcPr>
            <w:tcBorders>
              <w:bottom w:color="000000" w:space="0" w:sz="4" w:val="single"/>
            </w:tcBorders>
          </w:tcPr>
          <w:p w:rsidR="00000000" w:rsidDel="00000000" w:rsidP="00000000" w:rsidRDefault="00000000" w:rsidRPr="00000000" w14:paraId="00000029">
            <w:pPr>
              <w:spacing w:after="240" w:before="240" w:lineRule="auto"/>
              <w:rPr>
                <w:sz w:val="24"/>
                <w:szCs w:val="24"/>
              </w:rPr>
            </w:pPr>
            <w:r w:rsidDel="00000000" w:rsidR="00000000" w:rsidRPr="00000000">
              <w:rPr>
                <w:sz w:val="24"/>
                <w:szCs w:val="24"/>
                <w:rtl w:val="0"/>
              </w:rPr>
              <w:t xml:space="preserve">The mark on 100 will be based on the three competencies together:</w:t>
            </w:r>
          </w:p>
          <w:p w:rsidR="00000000" w:rsidDel="00000000" w:rsidP="00000000" w:rsidRDefault="00000000" w:rsidRPr="00000000" w14:paraId="0000002A">
            <w:pPr>
              <w:spacing w:after="240" w:before="240" w:lineRule="auto"/>
              <w:rPr>
                <w:sz w:val="24"/>
                <w:szCs w:val="24"/>
              </w:rPr>
            </w:pPr>
            <w:r w:rsidDel="00000000" w:rsidR="00000000" w:rsidRPr="00000000">
              <w:rPr>
                <w:sz w:val="24"/>
                <w:szCs w:val="24"/>
                <w:rtl w:val="0"/>
              </w:rPr>
              <w:t xml:space="preserve">1-Examines social phenomena from a historical perspective</w:t>
            </w:r>
          </w:p>
          <w:p w:rsidR="00000000" w:rsidDel="00000000" w:rsidP="00000000" w:rsidRDefault="00000000" w:rsidRPr="00000000" w14:paraId="0000002B">
            <w:pPr>
              <w:spacing w:after="240" w:before="240" w:lineRule="auto"/>
              <w:rPr>
                <w:sz w:val="24"/>
                <w:szCs w:val="24"/>
              </w:rPr>
            </w:pPr>
            <w:r w:rsidDel="00000000" w:rsidR="00000000" w:rsidRPr="00000000">
              <w:rPr>
                <w:sz w:val="24"/>
                <w:szCs w:val="24"/>
                <w:rtl w:val="0"/>
              </w:rPr>
              <w:t xml:space="preserve">2– Interprets social phenomena using the historical method</w:t>
            </w:r>
          </w:p>
          <w:p w:rsidR="00000000" w:rsidDel="00000000" w:rsidP="00000000" w:rsidRDefault="00000000" w:rsidRPr="00000000" w14:paraId="0000002C">
            <w:pPr>
              <w:rPr>
                <w:rFonts w:ascii="Calibri" w:cs="Calibri" w:eastAsia="Calibri" w:hAnsi="Calibri"/>
                <w:color w:val="808080"/>
                <w:sz w:val="22"/>
                <w:szCs w:val="22"/>
              </w:rPr>
            </w:pPr>
            <w:r w:rsidDel="00000000" w:rsidR="00000000" w:rsidRPr="00000000">
              <w:rPr>
                <w:sz w:val="24"/>
                <w:szCs w:val="24"/>
                <w:rtl w:val="0"/>
              </w:rPr>
              <w:t xml:space="preserve">3 – Constructs his/her consciousness of citizenship through the study of history</w:t>
            </w:r>
            <w:r w:rsidDel="00000000" w:rsidR="00000000" w:rsidRPr="00000000">
              <w:rPr>
                <w:rtl w:val="0"/>
              </w:rPr>
            </w:r>
          </w:p>
        </w:tc>
        <w:tc>
          <w:tcPr>
            <w:tcBorders>
              <w:top w:color="000000" w:space="0" w:sz="9" w:val="single"/>
              <w:left w:color="000000" w:space="0" w:sz="9" w:val="single"/>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2D">
            <w:pPr>
              <w:spacing w:after="240" w:before="240" w:lineRule="auto"/>
              <w:rPr>
                <w:sz w:val="24"/>
                <w:szCs w:val="24"/>
              </w:rPr>
            </w:pPr>
            <w:r w:rsidDel="00000000" w:rsidR="00000000" w:rsidRPr="00000000">
              <w:rPr>
                <w:sz w:val="24"/>
                <w:szCs w:val="24"/>
                <w:rtl w:val="0"/>
              </w:rPr>
              <w:t xml:space="preserve">Quizzes, worksheets, projects, class participation during activities, debates &amp; discussions (total: 70%)</w:t>
            </w:r>
          </w:p>
          <w:p w:rsidR="00000000" w:rsidDel="00000000" w:rsidP="00000000" w:rsidRDefault="00000000" w:rsidRPr="00000000" w14:paraId="0000002E">
            <w:pPr>
              <w:spacing w:after="240" w:before="240" w:lineRule="auto"/>
              <w:rPr>
                <w:sz w:val="24"/>
                <w:szCs w:val="24"/>
              </w:rPr>
            </w:pPr>
            <w:r w:rsidDel="00000000" w:rsidR="00000000" w:rsidRPr="00000000">
              <w:rPr>
                <w:sz w:val="24"/>
                <w:szCs w:val="24"/>
                <w:rtl w:val="0"/>
              </w:rPr>
              <w:t xml:space="preserve">Chapter tests (30%)</w:t>
            </w:r>
          </w:p>
        </w:tc>
        <w:tc>
          <w:tcPr>
            <w:tcBorders>
              <w:bottom w:color="000000" w:space="0" w:sz="4" w:val="single"/>
            </w:tcBorders>
          </w:tcPr>
          <w:p w:rsidR="00000000" w:rsidDel="00000000" w:rsidP="00000000" w:rsidRDefault="00000000" w:rsidRPr="00000000" w14:paraId="0000002F">
            <w:pPr>
              <w:spacing w:after="240" w:before="240" w:lineRule="auto"/>
              <w:ind w:left="0" w:firstLine="0"/>
              <w:rPr>
                <w:sz w:val="24"/>
                <w:szCs w:val="24"/>
              </w:rPr>
            </w:pPr>
            <w:r w:rsidDel="00000000" w:rsidR="00000000" w:rsidRPr="00000000">
              <w:rPr>
                <w:sz w:val="24"/>
                <w:szCs w:val="24"/>
                <w:rtl w:val="0"/>
              </w:rPr>
              <w:t xml:space="preserve">To be completed by </w:t>
            </w:r>
          </w:p>
          <w:p w:rsidR="00000000" w:rsidDel="00000000" w:rsidP="00000000" w:rsidRDefault="00000000" w:rsidRPr="00000000" w14:paraId="00000030">
            <w:pPr>
              <w:spacing w:after="240" w:before="240" w:lineRule="auto"/>
              <w:ind w:left="0" w:firstLine="0"/>
              <w:rPr>
                <w:sz w:val="24"/>
                <w:szCs w:val="24"/>
              </w:rPr>
            </w:pPr>
            <w:r w:rsidDel="00000000" w:rsidR="00000000" w:rsidRPr="00000000">
              <w:rPr>
                <w:sz w:val="24"/>
                <w:szCs w:val="24"/>
                <w:rtl w:val="0"/>
              </w:rPr>
              <w:t xml:space="preserve">-February 3rd  2023 (Term 2)</w:t>
            </w:r>
          </w:p>
          <w:p w:rsidR="00000000" w:rsidDel="00000000" w:rsidP="00000000" w:rsidRDefault="00000000" w:rsidRPr="00000000" w14:paraId="00000031">
            <w:pPr>
              <w:spacing w:after="240" w:before="240" w:lineRule="auto"/>
              <w:ind w:left="0" w:firstLine="0"/>
              <w:rPr>
                <w:sz w:val="24"/>
                <w:szCs w:val="24"/>
              </w:rPr>
            </w:pPr>
            <w:r w:rsidDel="00000000" w:rsidR="00000000" w:rsidRPr="00000000">
              <w:rPr>
                <w:sz w:val="24"/>
                <w:szCs w:val="24"/>
                <w:rtl w:val="0"/>
              </w:rPr>
              <w:t xml:space="preserve">-June 23rd 2023 (Term 3)</w:t>
            </w:r>
          </w:p>
          <w:p w:rsidR="00000000" w:rsidDel="00000000" w:rsidP="00000000" w:rsidRDefault="00000000" w:rsidRPr="00000000" w14:paraId="0000003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tl w:val="0"/>
              </w:rPr>
            </w:r>
          </w:p>
        </w:tc>
      </w:tr>
      <w:tr>
        <w:trPr>
          <w:cantSplit w:val="0"/>
          <w:trHeight w:val="429" w:hRule="atLeast"/>
          <w:tblHeader w:val="0"/>
        </w:trPr>
        <w:tc>
          <w:tcPr>
            <w:shd w:fill="d9d9d9" w:val="clear"/>
          </w:tcPr>
          <w:p w:rsidR="00000000" w:rsidDel="00000000" w:rsidP="00000000" w:rsidRDefault="00000000" w:rsidRPr="00000000" w14:paraId="0000003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to students and parents</w:t>
            </w:r>
          </w:p>
        </w:tc>
        <w:tc>
          <w:tcPr>
            <w:gridSpan w:val="2"/>
            <w:shd w:fill="d9d9d9" w:val="clear"/>
          </w:tcPr>
          <w:p w:rsidR="00000000" w:rsidDel="00000000" w:rsidP="00000000" w:rsidRDefault="00000000" w:rsidRPr="00000000" w14:paraId="00000036">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Materials required</w:t>
            </w:r>
          </w:p>
        </w:tc>
      </w:tr>
      <w:tr>
        <w:trPr>
          <w:cantSplit w:val="0"/>
          <w:trHeight w:val="637" w:hRule="atLeast"/>
          <w:tblHeader w:val="0"/>
        </w:trPr>
        <w:tc>
          <w:tcPr/>
          <w:p w:rsidR="00000000" w:rsidDel="00000000" w:rsidP="00000000" w:rsidRDefault="00000000" w:rsidRPr="00000000" w14:paraId="0000003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sz w:val="24"/>
                <w:szCs w:val="24"/>
                <w:rtl w:val="0"/>
              </w:rPr>
              <w:t xml:space="preserve">Google Classroom Stream, Emails, Student Agenda, Phone Calls, Mozaik (for marks)</w:t>
            </w:r>
            <w:r w:rsidDel="00000000" w:rsidR="00000000" w:rsidRPr="00000000">
              <w:rPr>
                <w:rtl w:val="0"/>
              </w:rPr>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3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sz w:val="24"/>
                <w:szCs w:val="24"/>
                <w:rtl w:val="0"/>
              </w:rPr>
              <w:t xml:space="preserve">Notebook, course content workbook, Duo-tang, highlighters, pencils </w:t>
            </w:r>
            <w:r w:rsidDel="00000000" w:rsidR="00000000" w:rsidRPr="00000000">
              <w:rPr>
                <w:rtl w:val="0"/>
              </w:rPr>
            </w:r>
          </w:p>
          <w:p w:rsidR="00000000" w:rsidDel="00000000" w:rsidP="00000000" w:rsidRDefault="00000000" w:rsidRPr="00000000" w14:paraId="0000003D">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tcBorders>
              <w:bottom w:color="000000" w:space="0" w:sz="4" w:val="single"/>
            </w:tcBorders>
            <w:shd w:fill="bfbfbf" w:val="clear"/>
          </w:tcPr>
          <w:p w:rsidR="00000000" w:rsidDel="00000000" w:rsidP="00000000" w:rsidRDefault="00000000" w:rsidRPr="00000000" w14:paraId="0000003F">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IB MYP Criterion</w:t>
            </w:r>
          </w:p>
        </w:tc>
        <w:tc>
          <w:tcPr>
            <w:gridSpan w:val="2"/>
            <w:tcBorders>
              <w:bottom w:color="000000" w:space="0" w:sz="4" w:val="single"/>
            </w:tcBorders>
            <w:shd w:fill="bfbfbf" w:val="clear"/>
          </w:tcPr>
          <w:p w:rsidR="00000000" w:rsidDel="00000000" w:rsidP="00000000" w:rsidRDefault="00000000" w:rsidRPr="00000000" w14:paraId="00000040">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Examples of assessment/feedback both formative and/or summative</w:t>
            </w:r>
            <w:r w:rsidDel="00000000" w:rsidR="00000000" w:rsidRPr="00000000">
              <w:rPr>
                <w:rtl w:val="0"/>
              </w:rPr>
            </w:r>
          </w:p>
          <w:p w:rsidR="00000000" w:rsidDel="00000000" w:rsidP="00000000" w:rsidRDefault="00000000" w:rsidRPr="00000000" w14:paraId="00000041">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shd w:fill="auto" w:val="clear"/>
          </w:tcPr>
          <w:p w:rsidR="00000000" w:rsidDel="00000000" w:rsidP="00000000" w:rsidRDefault="00000000" w:rsidRPr="00000000" w14:paraId="00000043">
            <w:pPr>
              <w:rPr>
                <w:sz w:val="24"/>
                <w:szCs w:val="24"/>
              </w:rPr>
            </w:pPr>
            <w:r w:rsidDel="00000000" w:rsidR="00000000" w:rsidRPr="00000000">
              <w:rPr>
                <w:rFonts w:ascii="Calibri" w:cs="Calibri" w:eastAsia="Calibri" w:hAnsi="Calibri"/>
                <w:i w:val="1"/>
                <w:sz w:val="22"/>
                <w:szCs w:val="22"/>
                <w:rtl w:val="0"/>
              </w:rPr>
              <w:br w:type="textWrapping"/>
            </w:r>
            <w:r w:rsidDel="00000000" w:rsidR="00000000" w:rsidRPr="00000000">
              <w:rPr>
                <w:sz w:val="24"/>
                <w:szCs w:val="24"/>
                <w:rtl w:val="0"/>
              </w:rPr>
              <w:t xml:space="preserve">A : Knowing and Understanding: Students will learn how to use terminology and demonstrate knowledge and understanding through document based analysis and writing of short paragraph answers.</w:t>
            </w:r>
          </w:p>
          <w:p w:rsidR="00000000" w:rsidDel="00000000" w:rsidP="00000000" w:rsidRDefault="00000000" w:rsidRPr="00000000" w14:paraId="00000044">
            <w:pPr>
              <w:spacing w:after="240" w:before="240" w:lineRule="auto"/>
              <w:rPr>
                <w:sz w:val="24"/>
                <w:szCs w:val="24"/>
              </w:rPr>
            </w:pPr>
            <w:r w:rsidDel="00000000" w:rsidR="00000000" w:rsidRPr="00000000">
              <w:rPr>
                <w:sz w:val="24"/>
                <w:szCs w:val="24"/>
                <w:rtl w:val="0"/>
              </w:rPr>
              <w:t xml:space="preserve">B:Investigating- Students will develop research skills and learn how to formulate clear research questions, investigate and collect relevant information using documents and pictographic documents.</w:t>
            </w:r>
          </w:p>
          <w:p w:rsidR="00000000" w:rsidDel="00000000" w:rsidP="00000000" w:rsidRDefault="00000000" w:rsidRPr="00000000" w14:paraId="00000045">
            <w:pPr>
              <w:spacing w:after="240" w:before="240" w:lineRule="auto"/>
              <w:rPr>
                <w:sz w:val="24"/>
                <w:szCs w:val="24"/>
              </w:rPr>
            </w:pPr>
            <w:r w:rsidDel="00000000" w:rsidR="00000000" w:rsidRPr="00000000">
              <w:rPr>
                <w:sz w:val="24"/>
                <w:szCs w:val="24"/>
                <w:rtl w:val="0"/>
              </w:rPr>
              <w:t xml:space="preserve">C: Communicating- Students develop skills to organize and communicate information and ideas using document sources through writing reflections.</w:t>
            </w:r>
          </w:p>
          <w:p w:rsidR="00000000" w:rsidDel="00000000" w:rsidP="00000000" w:rsidRDefault="00000000" w:rsidRPr="00000000" w14:paraId="00000046">
            <w:pPr>
              <w:spacing w:after="240" w:before="240" w:lineRule="auto"/>
              <w:rPr>
                <w:rFonts w:ascii="Calibri" w:cs="Calibri" w:eastAsia="Calibri" w:hAnsi="Calibri"/>
                <w:sz w:val="22"/>
                <w:szCs w:val="22"/>
              </w:rPr>
            </w:pPr>
            <w:r w:rsidDel="00000000" w:rsidR="00000000" w:rsidRPr="00000000">
              <w:rPr>
                <w:sz w:val="24"/>
                <w:szCs w:val="24"/>
                <w:rtl w:val="0"/>
              </w:rPr>
              <w:t xml:space="preserve">D: Thinking critically- Students will begin to learn how to synthesize information, evaluate sources, and interpret different historical perspectives in order to make valid arguments.</w:t>
            </w:r>
            <w:r w:rsidDel="00000000" w:rsidR="00000000" w:rsidRPr="00000000">
              <w:rPr>
                <w:rtl w:val="0"/>
              </w:rPr>
            </w:r>
          </w:p>
        </w:tc>
        <w:tc>
          <w:tcPr>
            <w:gridSpan w:val="2"/>
            <w:shd w:fill="auto" w:val="clear"/>
          </w:tcPr>
          <w:p w:rsidR="00000000" w:rsidDel="00000000" w:rsidP="00000000" w:rsidRDefault="00000000" w:rsidRPr="00000000" w14:paraId="00000047">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sz w:val="22"/>
                <w:szCs w:val="22"/>
                <w:rtl w:val="0"/>
              </w:rPr>
              <w:t xml:space="preserve">Formative: Timelines, drawings depicting changes in human survival activities, quizzes outlining the main characteristics of historical periods</w:t>
            </w:r>
          </w:p>
          <w:p w:rsidR="00000000" w:rsidDel="00000000" w:rsidP="00000000" w:rsidRDefault="00000000" w:rsidRPr="00000000" w14:paraId="0000004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Summative: Chapter tests, projects, presentations</w:t>
            </w:r>
          </w:p>
          <w:p w:rsidR="00000000" w:rsidDel="00000000" w:rsidP="00000000" w:rsidRDefault="00000000" w:rsidRPr="00000000" w14:paraId="0000004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Feedback: Oral and written</w:t>
            </w:r>
          </w:p>
          <w:p w:rsidR="00000000" w:rsidDel="00000000" w:rsidP="00000000" w:rsidRDefault="00000000" w:rsidRPr="00000000" w14:paraId="0000004C">
            <w:pPr>
              <w:rPr>
                <w:rFonts w:ascii="Calibri" w:cs="Calibri" w:eastAsia="Calibri" w:hAnsi="Calibri"/>
                <w:color w:val="808080"/>
                <w:sz w:val="22"/>
                <w:szCs w:val="22"/>
                <w:highlight w:val="black"/>
              </w:rPr>
            </w:pPr>
            <w:r w:rsidDel="00000000" w:rsidR="00000000" w:rsidRPr="00000000">
              <w:rPr>
                <w:rtl w:val="0"/>
              </w:rPr>
            </w:r>
          </w:p>
        </w:tc>
      </w:tr>
    </w:tbl>
    <w:p w:rsidR="00000000" w:rsidDel="00000000" w:rsidP="00000000" w:rsidRDefault="00000000" w:rsidRPr="00000000" w14:paraId="0000004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F">
      <w:pPr>
        <w:rPr>
          <w:rFonts w:ascii="Calibri" w:cs="Calibri" w:eastAsia="Calibri" w:hAnsi="Calibri"/>
          <w:b w:val="1"/>
          <w:sz w:val="22"/>
          <w:szCs w:val="22"/>
        </w:rPr>
      </w:pPr>
      <w:r w:rsidDel="00000000" w:rsidR="00000000" w:rsidRPr="00000000">
        <w:rPr>
          <w:rtl w:val="0"/>
        </w:rPr>
      </w:r>
    </w:p>
    <w:tbl>
      <w:tblPr>
        <w:tblStyle w:val="Table4"/>
        <w:tblW w:w="10206.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tcBorders>
              <w:bottom w:color="000000" w:space="0" w:sz="4" w:val="single"/>
            </w:tcBorders>
            <w:shd w:fill="000000" w:val="clear"/>
          </w:tcPr>
          <w:p w:rsidR="00000000" w:rsidDel="00000000" w:rsidP="00000000" w:rsidRDefault="00000000" w:rsidRPr="00000000" w14:paraId="00000050">
            <w:pPr>
              <w:spacing w:after="120" w:before="120" w:lineRule="auto"/>
              <w:jc w:val="center"/>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Additional Information/Specifications</w:t>
            </w:r>
          </w:p>
        </w:tc>
      </w:tr>
      <w:tr>
        <w:trPr>
          <w:cantSplit w:val="0"/>
          <w:tblHeader w:val="0"/>
        </w:trPr>
        <w:tc>
          <w:tcPr/>
          <w:p w:rsidR="00000000" w:rsidDel="00000000" w:rsidP="00000000" w:rsidRDefault="00000000" w:rsidRPr="00000000" w14:paraId="0000005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4">
            <w:pPr>
              <w:rPr>
                <w:rFonts w:ascii="Calibri" w:cs="Calibri" w:eastAsia="Calibri" w:hAnsi="Calibri"/>
                <w:sz w:val="22"/>
                <w:szCs w:val="22"/>
              </w:rPr>
            </w:pPr>
            <w:r w:rsidDel="00000000" w:rsidR="00000000" w:rsidRPr="00000000">
              <w:rPr>
                <w:rFonts w:ascii="Arimo" w:cs="Arimo" w:eastAsia="Arimo" w:hAnsi="Arimo"/>
                <w:b w:val="1"/>
                <w:sz w:val="22"/>
                <w:szCs w:val="22"/>
                <w:shd w:fill="434343" w:val="clear"/>
                <w:rtl w:val="0"/>
              </w:rPr>
              <w:t xml:space="preserve">☐</w:t>
            </w: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This course does not have a final exam. The final course grade comes entirely from the school course grade. Classroom teachers will administer chapter tests during class time.</w:t>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Fonts w:ascii="Arimo" w:cs="Arimo" w:eastAsia="Arimo" w:hAnsi="Arimo"/>
                <w:b w:val="1"/>
                <w:sz w:val="22"/>
                <w:szCs w:val="22"/>
                <w:rtl w:val="0"/>
              </w:rPr>
              <w:t xml:space="preserve">☐</w:t>
            </w: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This course has a final exam administered by the English Montreal School Board. The final course grade is determined by taking 70% of the school course grade and 30% of the school board exam.</w:t>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Fonts w:ascii="Arimo" w:cs="Arimo" w:eastAsia="Arimo" w:hAnsi="Arimo"/>
                <w:b w:val="1"/>
                <w:sz w:val="22"/>
                <w:szCs w:val="22"/>
                <w:rtl w:val="0"/>
              </w:rPr>
              <w:t xml:space="preserve">☐</w:t>
            </w: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This course has a final exam administered by the </w:t>
            </w:r>
            <w:r w:rsidDel="00000000" w:rsidR="00000000" w:rsidRPr="00000000">
              <w:rPr>
                <w:rFonts w:ascii="Calibri" w:cs="Calibri" w:eastAsia="Calibri" w:hAnsi="Calibri"/>
                <w:i w:val="1"/>
                <w:sz w:val="22"/>
                <w:szCs w:val="22"/>
                <w:rtl w:val="0"/>
              </w:rPr>
              <w:t xml:space="preserve">Ministère de l’Éducation et de l’Enseignement Supérieur </w:t>
            </w:r>
            <w:r w:rsidDel="00000000" w:rsidR="00000000" w:rsidRPr="00000000">
              <w:rPr>
                <w:rFonts w:ascii="Calibri" w:cs="Calibri" w:eastAsia="Calibri" w:hAnsi="Calibri"/>
                <w:sz w:val="22"/>
                <w:szCs w:val="22"/>
                <w:rtl w:val="0"/>
              </w:rPr>
              <w:t xml:space="preserve">(MEES). The final course grade is determined by taking 50% of the school course grade and 50% of the MEES exam. Please note that the final course grade is subject to MEEs moderation.</w:t>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5A">
      <w:pPr>
        <w:rPr>
          <w:rFonts w:ascii="Calibri" w:cs="Calibri" w:eastAsia="Calibri" w:hAnsi="Calibri"/>
          <w:b w:val="1"/>
          <w:sz w:val="22"/>
          <w:szCs w:val="22"/>
        </w:rPr>
      </w:pPr>
      <w:r w:rsidDel="00000000" w:rsidR="00000000" w:rsidRPr="00000000">
        <w:rPr>
          <w:rtl w:val="0"/>
        </w:rPr>
      </w:r>
    </w:p>
    <w:sectPr>
      <w:pgSz w:h="15840" w:w="12240" w:orient="portrait"/>
      <w:pgMar w:bottom="270" w:top="5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8"/>
      <w:szCs w:val="28"/>
    </w:rPr>
  </w:style>
  <w:style w:type="paragraph" w:styleId="Heading2">
    <w:name w:val="heading 2"/>
    <w:basedOn w:val="Normal"/>
    <w:next w:val="Normal"/>
    <w:pPr>
      <w:keepNext w:val="1"/>
    </w:pPr>
    <w:rPr>
      <w:b w:val="1"/>
      <w:sz w:val="28"/>
      <w:szCs w:val="28"/>
    </w:rPr>
  </w:style>
  <w:style w:type="paragraph" w:styleId="Heading3">
    <w:name w:val="heading 3"/>
    <w:basedOn w:val="Normal"/>
    <w:next w:val="Normal"/>
    <w:pPr>
      <w:keepNext w:val="1"/>
      <w:jc w:val="center"/>
    </w:pPr>
    <w:rPr>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