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-342899</wp:posOffset>
            </wp:positionH>
            <wp:positionV relativeFrom="paragraph">
              <wp:posOffset>0</wp:posOffset>
            </wp:positionV>
            <wp:extent cx="939165" cy="93916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85875" cy="142875"/>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History 404- History of Quebec and Canada/Histoire du Québec et du Canada</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Journey’s workbook &amp; Google classroom/Mémoires et Google classroom</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1"/>
          <w:sz w:val="22"/>
          <w:szCs w:val="22"/>
          <w:rtl w:val="0"/>
        </w:rPr>
        <w:t xml:space="preserve">A Chronological review of Canadian history from 1840 to our times </w:t>
      </w: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What are the aims/objectives of the course?  How do these relate to the MEES competencies?</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 as responsible citizens of local and global communities.</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Develop inquiry skills that lead towards conceptual understandings of the relationship between individuals, societies, and the environment in which they live.</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Understanding social phenomena - part of the process of becoming responsible citizens</w:t>
            </w:r>
          </w:p>
          <w:p w:rsidR="00000000" w:rsidDel="00000000" w:rsidP="00000000" w:rsidRDefault="00000000" w:rsidRPr="00000000" w14:paraId="00000016">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7">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social literacy</w:t>
            </w:r>
          </w:p>
          <w:p w:rsidR="00000000" w:rsidDel="00000000" w:rsidP="00000000" w:rsidRDefault="00000000" w:rsidRPr="00000000" w14:paraId="00000018">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consciousness of citizens</w:t>
            </w:r>
          </w:p>
          <w:p w:rsidR="00000000" w:rsidDel="00000000" w:rsidP="00000000" w:rsidRDefault="00000000" w:rsidRPr="00000000" w14:paraId="00000019">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sense of belonging</w:t>
            </w:r>
          </w:p>
          <w:p w:rsidR="00000000" w:rsidDel="00000000" w:rsidP="00000000" w:rsidRDefault="00000000" w:rsidRPr="00000000" w14:paraId="0000001A">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conceptual tools</w:t>
            </w:r>
          </w:p>
          <w:p w:rsidR="00000000" w:rsidDel="00000000" w:rsidP="00000000" w:rsidRDefault="00000000" w:rsidRPr="00000000" w14:paraId="0000001B">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social integration </w:t>
            </w:r>
          </w:p>
        </w:tc>
      </w:tr>
      <w:tr>
        <w:trPr>
          <w:cantSplit w:val="0"/>
          <w:tblHeader w:val="0"/>
        </w:trPr>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w:t>
            </w:r>
            <w:r w:rsidDel="00000000" w:rsidR="00000000" w:rsidRPr="00000000">
              <w:rPr>
                <w:rFonts w:ascii="Calibri" w:cs="Calibri" w:eastAsia="Calibri" w:hAnsi="Calibri"/>
                <w:sz w:val="22"/>
                <w:szCs w:val="22"/>
                <w:rtl w:val="0"/>
              </w:rPr>
              <w:t xml:space="preserve">Appreciate human and environmental commonalities and diversity.</w:t>
            </w:r>
          </w:p>
          <w:p w:rsidR="00000000" w:rsidDel="00000000" w:rsidP="00000000" w:rsidRDefault="00000000" w:rsidRPr="00000000" w14:paraId="0000001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Understand the interactions and interdependence of individuals, societies and environment.</w:t>
            </w:r>
          </w:p>
          <w:p w:rsidR="00000000" w:rsidDel="00000000" w:rsidP="00000000" w:rsidRDefault="00000000" w:rsidRPr="00000000" w14:paraId="0000001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Understand how both environmental and human systems operate and evolve.</w:t>
            </w:r>
          </w:p>
        </w:tc>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808080"/>
                <w:sz w:val="22"/>
                <w:szCs w:val="22"/>
                <w:rtl w:val="0"/>
              </w:rPr>
              <w:t xml:space="preserve">-</w:t>
            </w:r>
            <w:r w:rsidDel="00000000" w:rsidR="00000000" w:rsidRPr="00000000">
              <w:rPr>
                <w:rFonts w:ascii="Calibri" w:cs="Calibri" w:eastAsia="Calibri" w:hAnsi="Calibri"/>
                <w:sz w:val="22"/>
                <w:szCs w:val="22"/>
                <w:rtl w:val="0"/>
              </w:rPr>
              <w:t xml:space="preserve">Proficiency in subject-specific knowledge targeted in the Progression of Learning - Appropriate use of knowledge </w:t>
            </w:r>
          </w:p>
          <w:p w:rsidR="00000000" w:rsidDel="00000000" w:rsidP="00000000" w:rsidRDefault="00000000" w:rsidRPr="00000000" w14:paraId="00000020">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-Rigour of his/her historical reasoning </w:t>
              <w:br w:type="textWrapping"/>
            </w:r>
          </w:p>
        </w:tc>
      </w:tr>
    </w:tbl>
    <w:p w:rsidR="00000000" w:rsidDel="00000000" w:rsidP="00000000" w:rsidRDefault="00000000" w:rsidRPr="00000000" w14:paraId="00000022">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For individuals and societies global interactions focus on the interdependence of the larger human community, including the many ways that people come into conflict with and cooperate with each other, and live together in a highly interconnected world to share finite resources.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INSTRUCTIONAL STRATEGIES/APPROACHES TO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 Knowing and Understanding: Students will learn how to use terminology and demonstrate knowledge and understanding through document based analysis and writing of short paragraph answers.   </w:t>
        <w:br w:type="textWrapping"/>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B:Investigating: Students will develop research skills and learn how to formulate clear research questions, investigate and collect relevant information using documents and pictographic documents. </w:t>
        <w:br w:type="textWrapping"/>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Communicating: Students develop skills to organize and communicate information and ideas using document sources through reflective essay writing.       </w:t>
        <w:br w:type="textWrapping"/>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D: Thinking critically: Students will be able to synthesize information, evaluate sources, interpret different historical perspectives in order to make valid arguments.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w:t>
      </w:r>
      <w:r w:rsidDel="00000000" w:rsidR="00000000" w:rsidRPr="00000000">
        <w:rPr>
          <w:rFonts w:ascii="Calibri" w:cs="Calibri" w:eastAsia="Calibri" w:hAnsi="Calibri"/>
          <w:sz w:val="22"/>
          <w:szCs w:val="22"/>
          <w:rtl w:val="0"/>
        </w:rPr>
        <w:t xml:space="preserve">:  -I</w:t>
      </w:r>
      <w:r w:rsidDel="00000000" w:rsidR="00000000" w:rsidRPr="00000000">
        <w:rPr>
          <w:rFonts w:ascii="Calibri" w:cs="Calibri" w:eastAsia="Calibri" w:hAnsi="Calibri"/>
          <w:sz w:val="22"/>
          <w:szCs w:val="22"/>
          <w:rtl w:val="0"/>
        </w:rPr>
        <w:t xml:space="preserve">nquirers, Knowledgeable, Thinkers, Communicators, Reflective.</w:t>
      </w:r>
    </w:p>
    <w:p w:rsidR="00000000" w:rsidDel="00000000" w:rsidP="00000000" w:rsidRDefault="00000000" w:rsidRPr="00000000" w14:paraId="0000002E">
      <w:pPr>
        <w:spacing w:after="240" w:before="240" w:lineRule="auto"/>
        <w:ind w:left="360"/>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Students will learn how to analyze, explore, develop critical thinking skills, communicate and reflect on their learning development through historical concepts.</w:t>
      </w: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31">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color w:val="ffffff"/>
                <w:sz w:val="22"/>
                <w:szCs w:val="22"/>
                <w:rtl w:val="0"/>
              </w:rPr>
              <w:t xml:space="preserve">Term 1 (20% of School Course Grade</w:t>
            </w:r>
            <w:r w:rsidDel="00000000" w:rsidR="00000000" w:rsidRPr="00000000">
              <w:rPr>
                <w:rFonts w:ascii="Calibri" w:cs="Calibri" w:eastAsia="Calibri" w:hAnsi="Calibri"/>
                <w:b w:val="1"/>
                <w:sz w:val="22"/>
                <w:szCs w:val="22"/>
                <w:rtl w:val="0"/>
              </w:rPr>
              <w:t xml:space="preserve">)</w:t>
            </w:r>
          </w:p>
        </w:tc>
      </w:tr>
      <w:tr>
        <w:trPr>
          <w:cantSplit w:val="0"/>
          <w:trHeight w:val="484" w:hRule="atLeast"/>
          <w:tblHeader w:val="0"/>
        </w:trPr>
        <w:tc>
          <w:tcPr>
            <w:shd w:fill="bfbfbf" w:val="clear"/>
          </w:tcPr>
          <w:p w:rsidR="00000000" w:rsidDel="00000000" w:rsidP="00000000" w:rsidRDefault="00000000" w:rsidRPr="00000000" w14:paraId="0000003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3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3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 Characterizes the period</w:t>
            </w:r>
          </w:p>
          <w:p w:rsidR="00000000" w:rsidDel="00000000" w:rsidP="00000000" w:rsidRDefault="00000000" w:rsidRPr="00000000" w14:paraId="00000039">
            <w:pPr>
              <w:widowControl w:val="0"/>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C2 : Interprets the social Phenomenon</w:t>
            </w: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B">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3C">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Summative Assessment: Chapter Test/Project</w:t>
            </w:r>
          </w:p>
          <w:p w:rsidR="00000000" w:rsidDel="00000000" w:rsidP="00000000" w:rsidRDefault="00000000" w:rsidRPr="00000000" w14:paraId="0000003D">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Verbal and written feedback</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Midterm Exam</w:t>
            </w:r>
          </w:p>
        </w:tc>
        <w:tc>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3rd, 2022</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c>
      </w:tr>
      <w:tr>
        <w:trPr>
          <w:cantSplit w:val="0"/>
          <w:trHeight w:val="484" w:hRule="atLeast"/>
          <w:tblHeader w:val="0"/>
        </w:trPr>
        <w:tc>
          <w:tcPr>
            <w:shd w:fill="d9d9d9" w:val="clear"/>
          </w:tcPr>
          <w:p w:rsidR="00000000" w:rsidDel="00000000" w:rsidP="00000000" w:rsidRDefault="00000000" w:rsidRPr="00000000" w14:paraId="0000004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4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45">
            <w:pPr>
              <w:numPr>
                <w:ilvl w:val="0"/>
                <w:numId w:val="2"/>
              </w:numPr>
              <w:ind w:left="720" w:hanging="360"/>
              <w:rPr/>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Telephone or Email or Mozaik portal</w:t>
            </w:r>
          </w:p>
          <w:p w:rsidR="00000000" w:rsidDel="00000000" w:rsidP="00000000" w:rsidRDefault="00000000" w:rsidRPr="00000000" w14:paraId="00000046">
            <w:pPr>
              <w:numPr>
                <w:ilvl w:val="0"/>
                <w:numId w:val="2"/>
              </w:numPr>
              <w:spacing w:after="0" w:afterAutospacing="0"/>
              <w:ind w:left="720" w:hanging="360"/>
              <w:rPr/>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Written communication (i.e. progress report)</w:t>
            </w:r>
          </w:p>
          <w:p w:rsidR="00000000" w:rsidDel="00000000" w:rsidP="00000000" w:rsidRDefault="00000000" w:rsidRPr="00000000" w14:paraId="00000047">
            <w:pPr>
              <w:numPr>
                <w:ilvl w:val="0"/>
                <w:numId w:val="2"/>
              </w:numPr>
              <w:spacing w:after="0" w:afterAutospacing="0" w:before="0" w:beforeAutospacing="0" w:lineRule="auto"/>
              <w:ind w:left="720" w:hanging="360"/>
              <w:rPr/>
            </w:pPr>
            <w:r w:rsidDel="00000000" w:rsidR="00000000" w:rsidRPr="00000000">
              <w:rPr>
                <w:rFonts w:ascii="Calibri" w:cs="Calibri" w:eastAsia="Calibri" w:hAnsi="Calibri"/>
                <w:sz w:val="22"/>
                <w:szCs w:val="22"/>
                <w:rtl w:val="0"/>
              </w:rPr>
              <w:t xml:space="preserve">Parent/teacher interviews</w:t>
            </w:r>
          </w:p>
          <w:p w:rsidR="00000000" w:rsidDel="00000000" w:rsidP="00000000" w:rsidRDefault="00000000" w:rsidRPr="00000000" w14:paraId="00000048">
            <w:pPr>
              <w:numPr>
                <w:ilvl w:val="0"/>
                <w:numId w:val="2"/>
              </w:numPr>
              <w:spacing w:after="0" w:afterAutospacing="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 cards</w:t>
            </w:r>
          </w:p>
          <w:p w:rsidR="00000000" w:rsidDel="00000000" w:rsidP="00000000" w:rsidRDefault="00000000" w:rsidRPr="00000000" w14:paraId="00000049">
            <w:pPr>
              <w:numPr>
                <w:ilvl w:val="0"/>
                <w:numId w:val="2"/>
              </w:numPr>
              <w:spacing w:after="24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Google classroom</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B">
            <w:pPr>
              <w:numPr>
                <w:ilvl w:val="0"/>
                <w:numId w:val="1"/>
              </w:numPr>
              <w:spacing w:after="0" w:afterAutospacing="0"/>
              <w:ind w:left="720" w:hanging="360"/>
              <w:rPr>
                <w:u w:val="none"/>
              </w:rPr>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Journey’s Workbook/Cahier d’apprentissage Mémoires</w:t>
            </w:r>
          </w:p>
          <w:p w:rsidR="00000000" w:rsidDel="00000000" w:rsidP="00000000" w:rsidRDefault="00000000" w:rsidRPr="00000000" w14:paraId="0000004C">
            <w:pPr>
              <w:numPr>
                <w:ilvl w:val="0"/>
                <w:numId w:val="1"/>
              </w:numPr>
              <w:spacing w:after="0" w:afterAutospacing="0" w:before="0" w:beforeAutospacing="0" w:lineRule="auto"/>
              <w:ind w:left="720" w:hanging="360"/>
              <w:rPr>
                <w:u w:val="none"/>
              </w:rPr>
            </w:pPr>
            <w:r w:rsidDel="00000000" w:rsidR="00000000" w:rsidRPr="00000000">
              <w:rPr>
                <w:rFonts w:ascii="Calibri" w:cs="Calibri" w:eastAsia="Calibri" w:hAnsi="Calibri"/>
                <w:sz w:val="22"/>
                <w:szCs w:val="22"/>
                <w:rtl w:val="0"/>
              </w:rPr>
              <w:t xml:space="preserve">Binder</w:t>
            </w:r>
          </w:p>
          <w:p w:rsidR="00000000" w:rsidDel="00000000" w:rsidP="00000000" w:rsidRDefault="00000000" w:rsidRPr="00000000" w14:paraId="0000004D">
            <w:pPr>
              <w:numPr>
                <w:ilvl w:val="0"/>
                <w:numId w:val="1"/>
              </w:numPr>
              <w:spacing w:after="0" w:afterAutospacing="0" w:before="0" w:beforeAutospacing="0" w:lineRule="auto"/>
              <w:ind w:left="720" w:hanging="360"/>
              <w:rPr>
                <w:u w:val="none"/>
              </w:rPr>
            </w:pPr>
            <w:r w:rsidDel="00000000" w:rsidR="00000000" w:rsidRPr="00000000">
              <w:rPr>
                <w:rFonts w:ascii="Calibri" w:cs="Calibri" w:eastAsia="Calibri" w:hAnsi="Calibri"/>
                <w:sz w:val="22"/>
                <w:szCs w:val="22"/>
                <w:rtl w:val="0"/>
              </w:rPr>
              <w:t xml:space="preserve">Notebook</w:t>
            </w:r>
          </w:p>
          <w:p w:rsidR="00000000" w:rsidDel="00000000" w:rsidP="00000000" w:rsidRDefault="00000000" w:rsidRPr="00000000" w14:paraId="0000004E">
            <w:pPr>
              <w:numPr>
                <w:ilvl w:val="0"/>
                <w:numId w:val="1"/>
              </w:numPr>
              <w:spacing w:after="240" w:before="0" w:beforeAutospacing="0" w:lineRule="auto"/>
              <w:ind w:left="720" w:hanging="360"/>
              <w:rPr>
                <w:u w:val="none"/>
              </w:rPr>
            </w:pPr>
            <w:r w:rsidDel="00000000" w:rsidR="00000000" w:rsidRPr="00000000">
              <w:rPr>
                <w:rFonts w:ascii="Calibri" w:cs="Calibri" w:eastAsia="Calibri" w:hAnsi="Calibri"/>
                <w:sz w:val="22"/>
                <w:szCs w:val="22"/>
                <w:rtl w:val="0"/>
              </w:rPr>
              <w:t xml:space="preserve">Pencils, pens, liquid paper, erasers, highlighters</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5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4">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Knowing and Understanding</w:t>
            </w:r>
          </w:p>
          <w:p w:rsidR="00000000" w:rsidDel="00000000" w:rsidP="00000000" w:rsidRDefault="00000000" w:rsidRPr="00000000" w14:paraId="00000055">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Investigating</w:t>
            </w:r>
          </w:p>
          <w:p w:rsidR="00000000" w:rsidDel="00000000" w:rsidP="00000000" w:rsidRDefault="00000000" w:rsidRPr="00000000" w14:paraId="00000056">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Communicating</w:t>
            </w:r>
          </w:p>
          <w:p w:rsidR="00000000" w:rsidDel="00000000" w:rsidP="00000000" w:rsidRDefault="00000000" w:rsidRPr="00000000" w14:paraId="0000005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 Thinking Critically</w:t>
            </w:r>
          </w:p>
          <w:p w:rsidR="00000000" w:rsidDel="00000000" w:rsidP="00000000" w:rsidRDefault="00000000" w:rsidRPr="00000000" w14:paraId="00000058">
            <w:pPr>
              <w:rPr>
                <w:rFonts w:ascii="Calibri" w:cs="Calibri" w:eastAsia="Calibri" w:hAnsi="Calibri"/>
                <w:i w:val="1"/>
                <w:sz w:val="22"/>
                <w:szCs w:val="22"/>
              </w:rPr>
            </w:pPr>
            <w:r w:rsidDel="00000000" w:rsidR="00000000" w:rsidRPr="00000000">
              <w:rPr>
                <w:rtl w:val="0"/>
              </w:rPr>
            </w:r>
          </w:p>
        </w:tc>
        <w:tc>
          <w:tcPr>
            <w:gridSpan w:val="2"/>
            <w:shd w:fill="auto" w:val="clea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w:t>
            </w: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Assessment: Chapter Test/Project</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and written feedback</w:t>
            </w:r>
          </w:p>
        </w:tc>
      </w:tr>
    </w:tbl>
    <w:p w:rsidR="00000000" w:rsidDel="00000000" w:rsidP="00000000" w:rsidRDefault="00000000" w:rsidRPr="00000000" w14:paraId="0000005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63">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 2 (20% Course Grade)</w:t>
            </w:r>
          </w:p>
        </w:tc>
      </w:tr>
      <w:tr>
        <w:trPr>
          <w:cantSplit w:val="0"/>
          <w:trHeight w:val="429" w:hRule="atLeast"/>
          <w:tblHeader w:val="0"/>
        </w:trPr>
        <w:tc>
          <w:tcPr>
            <w:shd w:fill="bfbfbf" w:val="clear"/>
          </w:tcPr>
          <w:p w:rsidR="00000000" w:rsidDel="00000000" w:rsidP="00000000" w:rsidRDefault="00000000" w:rsidRPr="00000000" w14:paraId="0000006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6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6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 Characterizes the period</w:t>
            </w:r>
          </w:p>
          <w:p w:rsidR="00000000" w:rsidDel="00000000" w:rsidP="00000000" w:rsidRDefault="00000000" w:rsidRPr="00000000" w14:paraId="0000006B">
            <w:pPr>
              <w:widowControl w:val="0"/>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C2 : Interprets the social Phenomenon</w:t>
            </w: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E">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6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Summative Assessment: Chapter Test/Project</w:t>
            </w:r>
          </w:p>
          <w:p w:rsidR="00000000" w:rsidDel="00000000" w:rsidP="00000000" w:rsidRDefault="00000000" w:rsidRPr="00000000" w14:paraId="0000007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Verbal and written feedback</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Final Exam</w:t>
            </w:r>
          </w:p>
        </w:tc>
        <w:tc>
          <w:tcPr>
            <w:tcBorders>
              <w:bottom w:color="000000" w:space="0" w:sz="4" w:val="single"/>
            </w:tcBorders>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3rd, 2023</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7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7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numPr>
                <w:ilvl w:val="0"/>
                <w:numId w:val="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Telephone or Email or Mozaik portal</w:t>
            </w:r>
          </w:p>
          <w:p w:rsidR="00000000" w:rsidDel="00000000" w:rsidP="00000000" w:rsidRDefault="00000000" w:rsidRPr="00000000" w14:paraId="0000007A">
            <w:pPr>
              <w:numPr>
                <w:ilvl w:val="0"/>
                <w:numId w:val="2"/>
              </w:numPr>
              <w:spacing w:after="0" w:afterAutospacing="0"/>
              <w:ind w:left="720" w:hanging="360"/>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Written communication (i.e. progress report)</w:t>
            </w:r>
          </w:p>
          <w:p w:rsidR="00000000" w:rsidDel="00000000" w:rsidP="00000000" w:rsidRDefault="00000000" w:rsidRPr="00000000" w14:paraId="0000007B">
            <w:pPr>
              <w:numPr>
                <w:ilvl w:val="0"/>
                <w:numId w:val="2"/>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Parent/teacher interviews</w:t>
            </w:r>
          </w:p>
          <w:p w:rsidR="00000000" w:rsidDel="00000000" w:rsidP="00000000" w:rsidRDefault="00000000" w:rsidRPr="00000000" w14:paraId="0000007C">
            <w:pPr>
              <w:numPr>
                <w:ilvl w:val="0"/>
                <w:numId w:val="2"/>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Report cards</w:t>
            </w:r>
          </w:p>
          <w:p w:rsidR="00000000" w:rsidDel="00000000" w:rsidP="00000000" w:rsidRDefault="00000000" w:rsidRPr="00000000" w14:paraId="0000007D">
            <w:pPr>
              <w:numPr>
                <w:ilvl w:val="0"/>
                <w:numId w:val="2"/>
              </w:numPr>
              <w:spacing w:after="24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Google classroom</w:t>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numPr>
                <w:ilvl w:val="0"/>
                <w:numId w:val="1"/>
              </w:numPr>
              <w:spacing w:after="0" w:afterAutospacing="0"/>
              <w:ind w:left="720" w:hanging="360"/>
              <w:rPr>
                <w:u w:val="none"/>
              </w:rPr>
            </w:pPr>
            <w:r w:rsidDel="00000000" w:rsidR="00000000" w:rsidRPr="00000000">
              <w:rPr>
                <w:rFonts w:ascii="Calibri" w:cs="Calibri" w:eastAsia="Calibri" w:hAnsi="Calibri"/>
                <w:sz w:val="22"/>
                <w:szCs w:val="22"/>
                <w:rtl w:val="0"/>
              </w:rPr>
              <w:t xml:space="preserve">Journey’s Workbook/Cahier d’apprentissage Mémoires</w:t>
            </w:r>
          </w:p>
          <w:p w:rsidR="00000000" w:rsidDel="00000000" w:rsidP="00000000" w:rsidRDefault="00000000" w:rsidRPr="00000000" w14:paraId="00000081">
            <w:pPr>
              <w:numPr>
                <w:ilvl w:val="0"/>
                <w:numId w:val="1"/>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Binder</w:t>
            </w:r>
          </w:p>
          <w:p w:rsidR="00000000" w:rsidDel="00000000" w:rsidP="00000000" w:rsidRDefault="00000000" w:rsidRPr="00000000" w14:paraId="00000082">
            <w:pPr>
              <w:numPr>
                <w:ilvl w:val="0"/>
                <w:numId w:val="1"/>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Notebook</w:t>
            </w:r>
          </w:p>
          <w:p w:rsidR="00000000" w:rsidDel="00000000" w:rsidP="00000000" w:rsidRDefault="00000000" w:rsidRPr="00000000" w14:paraId="00000083">
            <w:pPr>
              <w:numPr>
                <w:ilvl w:val="0"/>
                <w:numId w:val="1"/>
              </w:numPr>
              <w:spacing w:after="240" w:before="0" w:beforeAutospacing="0" w:lineRule="auto"/>
              <w:ind w:left="720" w:hanging="360"/>
            </w:pPr>
            <w:r w:rsidDel="00000000" w:rsidR="00000000" w:rsidRPr="00000000">
              <w:rPr>
                <w:rFonts w:ascii="Calibri" w:cs="Calibri" w:eastAsia="Calibri" w:hAnsi="Calibri"/>
                <w:sz w:val="22"/>
                <w:szCs w:val="22"/>
                <w:rtl w:val="0"/>
              </w:rPr>
              <w:t xml:space="preserve">Pencils, pens, liquid paper, erasers, highlighters</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8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8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808080"/>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i w:val="1"/>
                <w:sz w:val="22"/>
                <w:szCs w:val="22"/>
                <w:rtl w:val="0"/>
              </w:rPr>
              <w:t xml:space="preserve">Knowing and Understanding</w:t>
            </w:r>
          </w:p>
          <w:p w:rsidR="00000000" w:rsidDel="00000000" w:rsidP="00000000" w:rsidRDefault="00000000" w:rsidRPr="00000000" w14:paraId="0000008B">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Investigating</w:t>
            </w:r>
          </w:p>
          <w:p w:rsidR="00000000" w:rsidDel="00000000" w:rsidP="00000000" w:rsidRDefault="00000000" w:rsidRPr="00000000" w14:paraId="0000008C">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Communicating</w:t>
            </w:r>
          </w:p>
          <w:p w:rsidR="00000000" w:rsidDel="00000000" w:rsidP="00000000" w:rsidRDefault="00000000" w:rsidRPr="00000000" w14:paraId="0000008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 Thinking Critically</w:t>
            </w:r>
          </w:p>
        </w:tc>
        <w:tc>
          <w:tcPr>
            <w:gridSpan w:val="2"/>
            <w:shd w:fill="auto" w:val="clear"/>
          </w:tcPr>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808080"/>
                <w:sz w:val="22"/>
                <w:szCs w:val="22"/>
                <w:rtl w:val="0"/>
              </w:rPr>
              <w:t xml:space="preserve">-</w:t>
            </w: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Assessment: Chapter Test/Project</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and written feedback</w:t>
            </w:r>
          </w:p>
          <w:p w:rsidR="00000000" w:rsidDel="00000000" w:rsidP="00000000" w:rsidRDefault="00000000" w:rsidRPr="00000000" w14:paraId="00000091">
            <w:pPr>
              <w:rPr>
                <w:rFonts w:ascii="Calibri" w:cs="Calibri" w:eastAsia="Calibri" w:hAnsi="Calibri"/>
                <w:color w:val="808080"/>
                <w:sz w:val="22"/>
                <w:szCs w:val="22"/>
              </w:rPr>
            </w:pPr>
            <w:r w:rsidDel="00000000" w:rsidR="00000000" w:rsidRPr="00000000">
              <w:rPr>
                <w:rtl w:val="0"/>
              </w:rPr>
            </w:r>
          </w:p>
        </w:tc>
      </w:tr>
    </w:tbl>
    <w:p w:rsidR="00000000" w:rsidDel="00000000" w:rsidP="00000000" w:rsidRDefault="00000000" w:rsidRPr="00000000" w14:paraId="0000009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2"/>
          <w:szCs w:val="22"/>
        </w:rPr>
      </w:pPr>
      <w:r w:rsidDel="00000000" w:rsidR="00000000" w:rsidRPr="00000000">
        <w:rPr>
          <w:rtl w:val="0"/>
        </w:rPr>
      </w:r>
    </w:p>
    <w:tbl>
      <w:tblPr>
        <w:tblStyle w:val="Table4"/>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A4">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 3 (60% Course Grade)</w:t>
            </w:r>
          </w:p>
        </w:tc>
      </w:tr>
      <w:tr>
        <w:trPr>
          <w:cantSplit w:val="0"/>
          <w:trHeight w:val="429" w:hRule="atLeast"/>
          <w:tblHeader w:val="0"/>
        </w:trPr>
        <w:tc>
          <w:tcPr>
            <w:shd w:fill="bfbfbf" w:val="clear"/>
          </w:tcPr>
          <w:p w:rsidR="00000000" w:rsidDel="00000000" w:rsidP="00000000" w:rsidRDefault="00000000" w:rsidRPr="00000000" w14:paraId="000000A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A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A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 Characterizes the period</w:t>
            </w:r>
          </w:p>
          <w:p w:rsidR="00000000" w:rsidDel="00000000" w:rsidP="00000000" w:rsidRDefault="00000000" w:rsidRPr="00000000" w14:paraId="000000AC">
            <w:pPr>
              <w:widowControl w:val="0"/>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C2 : Interprets the social Phenomenon</w:t>
            </w: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F">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B0">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Summative Assessment: Chapter Test/Project</w:t>
            </w:r>
          </w:p>
          <w:p w:rsidR="00000000" w:rsidDel="00000000" w:rsidP="00000000" w:rsidRDefault="00000000" w:rsidRPr="00000000" w14:paraId="000000B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Verbal and written feedback</w:t>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Final Exam</w:t>
            </w:r>
          </w:p>
        </w:tc>
        <w:tc>
          <w:tcPr>
            <w:tcBorders>
              <w:bottom w:color="000000" w:space="0" w:sz="4" w:val="single"/>
            </w:tcBorders>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June 23rd, 2023</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B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B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or Email or Mozaik portal</w:t>
            </w:r>
          </w:p>
          <w:p w:rsidR="00000000" w:rsidDel="00000000" w:rsidP="00000000" w:rsidRDefault="00000000" w:rsidRPr="00000000" w14:paraId="000000BB">
            <w:pPr>
              <w:numPr>
                <w:ilvl w:val="0"/>
                <w:numId w:val="2"/>
              </w:numPr>
              <w:spacing w:after="0" w:afterAutospacing="0"/>
              <w:ind w:left="720" w:hanging="360"/>
            </w:pPr>
            <w:r w:rsidDel="00000000" w:rsidR="00000000" w:rsidRPr="00000000">
              <w:rPr>
                <w:sz w:val="14"/>
                <w:szCs w:val="14"/>
                <w:rtl w:val="0"/>
              </w:rPr>
              <w:t xml:space="preserve"> </w:t>
            </w:r>
            <w:r w:rsidDel="00000000" w:rsidR="00000000" w:rsidRPr="00000000">
              <w:rPr>
                <w:rFonts w:ascii="Calibri" w:cs="Calibri" w:eastAsia="Calibri" w:hAnsi="Calibri"/>
                <w:sz w:val="22"/>
                <w:szCs w:val="22"/>
                <w:rtl w:val="0"/>
              </w:rPr>
              <w:t xml:space="preserve">Written communication (i.e. progress report)</w:t>
            </w:r>
          </w:p>
          <w:p w:rsidR="00000000" w:rsidDel="00000000" w:rsidP="00000000" w:rsidRDefault="00000000" w:rsidRPr="00000000" w14:paraId="000000BC">
            <w:pPr>
              <w:numPr>
                <w:ilvl w:val="0"/>
                <w:numId w:val="2"/>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Parent/teacher interviews</w:t>
            </w:r>
          </w:p>
          <w:p w:rsidR="00000000" w:rsidDel="00000000" w:rsidP="00000000" w:rsidRDefault="00000000" w:rsidRPr="00000000" w14:paraId="000000BD">
            <w:pPr>
              <w:numPr>
                <w:ilvl w:val="0"/>
                <w:numId w:val="2"/>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Report cards</w:t>
            </w:r>
          </w:p>
          <w:p w:rsidR="00000000" w:rsidDel="00000000" w:rsidP="00000000" w:rsidRDefault="00000000" w:rsidRPr="00000000" w14:paraId="000000BE">
            <w:pPr>
              <w:numPr>
                <w:ilvl w:val="0"/>
                <w:numId w:val="2"/>
              </w:numPr>
              <w:spacing w:after="240" w:before="0" w:beforeAutospacing="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classroom</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numPr>
                <w:ilvl w:val="0"/>
                <w:numId w:val="1"/>
              </w:numPr>
              <w:spacing w:after="0" w:afterAutospacing="0"/>
              <w:ind w:left="720" w:hanging="360"/>
            </w:pPr>
            <w:r w:rsidDel="00000000" w:rsidR="00000000" w:rsidRPr="00000000">
              <w:rPr>
                <w:rFonts w:ascii="Calibri" w:cs="Calibri" w:eastAsia="Calibri" w:hAnsi="Calibri"/>
                <w:sz w:val="22"/>
                <w:szCs w:val="22"/>
                <w:rtl w:val="0"/>
              </w:rPr>
              <w:t xml:space="preserve">Journey’s Workbook/Cahier d’apprentissage Mémoires</w:t>
            </w:r>
          </w:p>
          <w:p w:rsidR="00000000" w:rsidDel="00000000" w:rsidP="00000000" w:rsidRDefault="00000000" w:rsidRPr="00000000" w14:paraId="000000C2">
            <w:pPr>
              <w:numPr>
                <w:ilvl w:val="0"/>
                <w:numId w:val="1"/>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Binder</w:t>
            </w:r>
          </w:p>
          <w:p w:rsidR="00000000" w:rsidDel="00000000" w:rsidP="00000000" w:rsidRDefault="00000000" w:rsidRPr="00000000" w14:paraId="000000C3">
            <w:pPr>
              <w:numPr>
                <w:ilvl w:val="0"/>
                <w:numId w:val="1"/>
              </w:numPr>
              <w:spacing w:after="0" w:afterAutospacing="0" w:before="0" w:beforeAutospacing="0" w:lineRule="auto"/>
              <w:ind w:left="720" w:hanging="360"/>
            </w:pPr>
            <w:r w:rsidDel="00000000" w:rsidR="00000000" w:rsidRPr="00000000">
              <w:rPr>
                <w:rFonts w:ascii="Calibri" w:cs="Calibri" w:eastAsia="Calibri" w:hAnsi="Calibri"/>
                <w:sz w:val="22"/>
                <w:szCs w:val="22"/>
                <w:rtl w:val="0"/>
              </w:rPr>
              <w:t xml:space="preserve">Notebook</w:t>
            </w:r>
          </w:p>
          <w:p w:rsidR="00000000" w:rsidDel="00000000" w:rsidP="00000000" w:rsidRDefault="00000000" w:rsidRPr="00000000" w14:paraId="000000C4">
            <w:pPr>
              <w:numPr>
                <w:ilvl w:val="0"/>
                <w:numId w:val="1"/>
              </w:numPr>
              <w:spacing w:after="240" w:before="0" w:beforeAutospacing="0" w:lineRule="auto"/>
              <w:ind w:left="720" w:hanging="360"/>
            </w:pPr>
            <w:r w:rsidDel="00000000" w:rsidR="00000000" w:rsidRPr="00000000">
              <w:rPr>
                <w:rFonts w:ascii="Calibri" w:cs="Calibri" w:eastAsia="Calibri" w:hAnsi="Calibri"/>
                <w:sz w:val="22"/>
                <w:szCs w:val="22"/>
                <w:rtl w:val="0"/>
              </w:rPr>
              <w:t xml:space="preserve">Pencils, pens, liquid paper, erasers, highlighters</w:t>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C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C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808080"/>
                <w:sz w:val="22"/>
                <w:szCs w:val="22"/>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i w:val="1"/>
                <w:sz w:val="22"/>
                <w:szCs w:val="22"/>
                <w:rtl w:val="0"/>
              </w:rPr>
              <w:t xml:space="preserve">Knowing and Understanding</w:t>
            </w:r>
          </w:p>
          <w:p w:rsidR="00000000" w:rsidDel="00000000" w:rsidP="00000000" w:rsidRDefault="00000000" w:rsidRPr="00000000" w14:paraId="000000CC">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Investigating</w:t>
            </w:r>
          </w:p>
          <w:p w:rsidR="00000000" w:rsidDel="00000000" w:rsidP="00000000" w:rsidRDefault="00000000" w:rsidRPr="00000000" w14:paraId="000000CD">
            <w:pPr>
              <w:spacing w:after="240" w:before="240" w:lineRule="auto"/>
              <w:ind w:left="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w:t>
            </w:r>
            <w:r w:rsidDel="00000000" w:rsidR="00000000" w:rsidRPr="00000000">
              <w:rPr>
                <w:sz w:val="14"/>
                <w:szCs w:val="14"/>
                <w:rtl w:val="0"/>
              </w:rPr>
              <w:t xml:space="preserve">  </w:t>
              <w:tab/>
            </w:r>
            <w:r w:rsidDel="00000000" w:rsidR="00000000" w:rsidRPr="00000000">
              <w:rPr>
                <w:rFonts w:ascii="Calibri" w:cs="Calibri" w:eastAsia="Calibri" w:hAnsi="Calibri"/>
                <w:i w:val="1"/>
                <w:sz w:val="22"/>
                <w:szCs w:val="22"/>
                <w:rtl w:val="0"/>
              </w:rPr>
              <w:t xml:space="preserve">Communicating</w:t>
            </w:r>
          </w:p>
          <w:p w:rsidR="00000000" w:rsidDel="00000000" w:rsidP="00000000" w:rsidRDefault="00000000" w:rsidRPr="00000000" w14:paraId="000000C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 Thinking Critically</w:t>
            </w:r>
          </w:p>
        </w:tc>
        <w:tc>
          <w:tcPr>
            <w:gridSpan w:val="2"/>
            <w:shd w:fill="auto" w:val="clear"/>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808080"/>
                <w:sz w:val="22"/>
                <w:szCs w:val="22"/>
                <w:rtl w:val="0"/>
              </w:rPr>
              <w:t xml:space="preserve">-</w:t>
            </w:r>
            <w:r w:rsidDel="00000000" w:rsidR="00000000" w:rsidRPr="00000000">
              <w:rPr>
                <w:rFonts w:ascii="Calibri" w:cs="Calibri" w:eastAsia="Calibri" w:hAnsi="Calibri"/>
                <w:sz w:val="22"/>
                <w:szCs w:val="22"/>
                <w:rtl w:val="0"/>
              </w:rPr>
              <w:t xml:space="preserve">Formative Assessment: Quizzes/Essay</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Assessment: Chapter Test/Project</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and written feedback</w:t>
            </w:r>
          </w:p>
          <w:p w:rsidR="00000000" w:rsidDel="00000000" w:rsidP="00000000" w:rsidRDefault="00000000" w:rsidRPr="00000000" w14:paraId="000000D2">
            <w:pPr>
              <w:rPr>
                <w:rFonts w:ascii="Calibri" w:cs="Calibri" w:eastAsia="Calibri" w:hAnsi="Calibri"/>
                <w:color w:val="808080"/>
                <w:sz w:val="22"/>
                <w:szCs w:val="22"/>
              </w:rPr>
            </w:pPr>
            <w:r w:rsidDel="00000000" w:rsidR="00000000" w:rsidRPr="00000000">
              <w:rPr>
                <w:rtl w:val="0"/>
              </w:rPr>
            </w:r>
          </w:p>
        </w:tc>
      </w:tr>
    </w:tbl>
    <w:p w:rsidR="00000000" w:rsidDel="00000000" w:rsidP="00000000" w:rsidRDefault="00000000" w:rsidRPr="00000000" w14:paraId="000000D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DB">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Information/Specifications</w:t>
            </w:r>
          </w:p>
        </w:tc>
      </w:tr>
      <w:tr>
        <w:trPr>
          <w:cantSplit w:val="0"/>
          <w:tblHeader w:val="0"/>
        </w:trPr>
        <w:tc>
          <w:tcPr/>
          <w:p w:rsidR="00000000" w:rsidDel="00000000" w:rsidP="00000000" w:rsidRDefault="00000000" w:rsidRPr="00000000" w14:paraId="000000D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Arial Unicode MS" w:cs="Arial Unicode MS" w:eastAsia="Arial Unicode MS" w:hAnsi="Arial Unicode M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w:t>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Arial Unicode MS" w:cs="Arial Unicode MS" w:eastAsia="Arial Unicode MS" w:hAnsi="Arial Unicode M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Quattrocento Sans" w:cs="Quattrocento Sans" w:eastAsia="Quattrocento Sans" w:hAnsi="Quattrocento San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Please note that the final course grade is subject to MEEs moderation.</w:t>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5">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