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07020" w14:textId="77777777" w:rsidR="00D802ED" w:rsidRPr="00656B9F" w:rsidRDefault="00670B2E" w:rsidP="00673660">
      <w:pPr>
        <w:overflowPunct w:val="0"/>
        <w:autoSpaceDE w:val="0"/>
        <w:autoSpaceDN w:val="0"/>
        <w:spacing w:before="4"/>
        <w:rPr>
          <w:rFonts w:ascii="Rockwell" w:hAnsi="Rockwell"/>
          <w:sz w:val="24"/>
          <w:szCs w:val="24"/>
        </w:rPr>
      </w:pPr>
      <w:r w:rsidRPr="00656B9F">
        <w:rPr>
          <w:rFonts w:ascii="Rockwell" w:hAnsi="Rockwell"/>
          <w:noProof/>
          <w:sz w:val="24"/>
          <w:szCs w:val="24"/>
          <w:lang w:val="en-CA" w:eastAsia="en-CA"/>
        </w:rPr>
        <w:drawing>
          <wp:anchor distT="0" distB="0" distL="114300" distR="114300" simplePos="0" relativeHeight="251663360" behindDoc="1" locked="0" layoutInCell="1" allowOverlap="1" wp14:anchorId="6825DBD8" wp14:editId="0F6FE5CF">
            <wp:simplePos x="0" y="0"/>
            <wp:positionH relativeFrom="margin">
              <wp:align>left</wp:align>
            </wp:positionH>
            <wp:positionV relativeFrom="paragraph">
              <wp:posOffset>-476250</wp:posOffset>
            </wp:positionV>
            <wp:extent cx="939165" cy="9391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9165" cy="939165"/>
                    </a:xfrm>
                    <a:prstGeom prst="rect">
                      <a:avLst/>
                    </a:prstGeom>
                    <a:noFill/>
                    <a:ln>
                      <a:noFill/>
                    </a:ln>
                  </pic:spPr>
                </pic:pic>
              </a:graphicData>
            </a:graphic>
            <wp14:sizeRelH relativeFrom="page">
              <wp14:pctWidth>0</wp14:pctWidth>
            </wp14:sizeRelH>
            <wp14:sizeRelV relativeFrom="page">
              <wp14:pctHeight>0</wp14:pctHeight>
            </wp14:sizeRelV>
          </wp:anchor>
        </w:drawing>
      </w:r>
      <w:r w:rsidR="00D802ED" w:rsidRPr="00656B9F">
        <w:rPr>
          <w:rFonts w:ascii="Rockwell" w:hAnsi="Rockwell"/>
          <w:noProof/>
          <w:sz w:val="24"/>
          <w:szCs w:val="24"/>
          <w:lang w:val="en-CA" w:eastAsia="en-CA"/>
        </w:rPr>
        <w:drawing>
          <wp:anchor distT="0" distB="0" distL="114300" distR="114300" simplePos="0" relativeHeight="251659264" behindDoc="1" locked="0" layoutInCell="1" allowOverlap="1" wp14:anchorId="52CFDEBC" wp14:editId="0BA0B668">
            <wp:simplePos x="0" y="0"/>
            <wp:positionH relativeFrom="column">
              <wp:posOffset>7820025</wp:posOffset>
            </wp:positionH>
            <wp:positionV relativeFrom="paragraph">
              <wp:posOffset>-504825</wp:posOffset>
            </wp:positionV>
            <wp:extent cx="838200" cy="8096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809625"/>
                    </a:xfrm>
                    <a:prstGeom prst="rect">
                      <a:avLst/>
                    </a:prstGeom>
                    <a:noFill/>
                  </pic:spPr>
                </pic:pic>
              </a:graphicData>
            </a:graphic>
          </wp:anchor>
        </w:drawing>
      </w:r>
    </w:p>
    <w:p w14:paraId="7FDA5CCE" w14:textId="77777777" w:rsidR="00670B2E" w:rsidRPr="00656B9F" w:rsidRDefault="00670B2E" w:rsidP="00673660">
      <w:pPr>
        <w:overflowPunct w:val="0"/>
        <w:autoSpaceDE w:val="0"/>
        <w:autoSpaceDN w:val="0"/>
        <w:spacing w:before="4"/>
        <w:rPr>
          <w:rFonts w:ascii="Rockwell" w:hAnsi="Rockwell"/>
          <w:sz w:val="24"/>
          <w:szCs w:val="24"/>
        </w:rPr>
      </w:pPr>
      <w:r w:rsidRPr="00656B9F">
        <w:rPr>
          <w:rFonts w:ascii="Rockwell" w:hAnsi="Rockwell"/>
          <w:noProof/>
          <w:sz w:val="24"/>
          <w:szCs w:val="24"/>
          <w:lang w:val="en-CA" w:eastAsia="en-CA"/>
        </w:rPr>
        <w:drawing>
          <wp:anchor distT="0" distB="0" distL="114300" distR="114300" simplePos="0" relativeHeight="251661312" behindDoc="1" locked="0" layoutInCell="1" allowOverlap="1" wp14:anchorId="2F825AAC" wp14:editId="36DD3660">
            <wp:simplePos x="0" y="0"/>
            <wp:positionH relativeFrom="column">
              <wp:posOffset>7715250</wp:posOffset>
            </wp:positionH>
            <wp:positionV relativeFrom="paragraph">
              <wp:posOffset>170815</wp:posOffset>
            </wp:positionV>
            <wp:extent cx="962025" cy="3333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333375"/>
                    </a:xfrm>
                    <a:prstGeom prst="rect">
                      <a:avLst/>
                    </a:prstGeom>
                    <a:noFill/>
                  </pic:spPr>
                </pic:pic>
              </a:graphicData>
            </a:graphic>
          </wp:anchor>
        </w:drawing>
      </w:r>
    </w:p>
    <w:p w14:paraId="77273B3A" w14:textId="77777777" w:rsidR="00673660" w:rsidRPr="00656B9F" w:rsidRDefault="00764AA1" w:rsidP="00673660">
      <w:pPr>
        <w:overflowPunct w:val="0"/>
        <w:autoSpaceDE w:val="0"/>
        <w:autoSpaceDN w:val="0"/>
        <w:spacing w:before="4"/>
        <w:rPr>
          <w:rFonts w:ascii="Rockwell" w:hAnsi="Rockwell"/>
          <w:sz w:val="24"/>
          <w:szCs w:val="24"/>
        </w:rPr>
      </w:pPr>
      <w:r w:rsidRPr="00656B9F">
        <w:rPr>
          <w:rFonts w:ascii="Rockwell" w:hAnsi="Rockwell"/>
          <w:sz w:val="24"/>
          <w:szCs w:val="24"/>
        </w:rPr>
        <w:t>Horizontal P</w:t>
      </w:r>
      <w:r w:rsidR="00673660" w:rsidRPr="00656B9F">
        <w:rPr>
          <w:rFonts w:ascii="Rockwell" w:hAnsi="Rockwell"/>
          <w:sz w:val="24"/>
          <w:szCs w:val="24"/>
        </w:rPr>
        <w:t>lanning</w:t>
      </w:r>
      <w:r w:rsidR="00502FE5" w:rsidRPr="00656B9F">
        <w:rPr>
          <w:rFonts w:ascii="Rockwell" w:hAnsi="Rockwell"/>
          <w:sz w:val="24"/>
          <w:szCs w:val="24"/>
        </w:rPr>
        <w:t>/Standards and P</w:t>
      </w:r>
      <w:r w:rsidR="00DA4302" w:rsidRPr="00656B9F">
        <w:rPr>
          <w:rFonts w:ascii="Rockwell" w:hAnsi="Rockwell"/>
          <w:sz w:val="24"/>
          <w:szCs w:val="24"/>
        </w:rPr>
        <w:t>rocedures</w:t>
      </w:r>
      <w:r w:rsidRPr="00656B9F">
        <w:rPr>
          <w:rFonts w:ascii="Rockwell" w:hAnsi="Rockwell"/>
          <w:sz w:val="24"/>
          <w:szCs w:val="24"/>
        </w:rPr>
        <w:t xml:space="preserve">  </w:t>
      </w:r>
      <w:r w:rsidR="00DA4302" w:rsidRPr="00656B9F">
        <w:rPr>
          <w:rFonts w:ascii="Rockwell" w:hAnsi="Rockwell"/>
          <w:sz w:val="24"/>
          <w:szCs w:val="24"/>
        </w:rPr>
        <w:t xml:space="preserve"> </w:t>
      </w:r>
      <w:r w:rsidR="00E37D28" w:rsidRPr="00656B9F">
        <w:rPr>
          <w:rFonts w:ascii="Rockwell" w:hAnsi="Rockwell"/>
          <w:sz w:val="24"/>
          <w:szCs w:val="24"/>
        </w:rPr>
        <w:tab/>
      </w:r>
      <w:r w:rsidR="00E37D28" w:rsidRPr="00656B9F">
        <w:rPr>
          <w:rFonts w:ascii="Rockwell" w:hAnsi="Rockwell"/>
          <w:sz w:val="24"/>
          <w:szCs w:val="24"/>
        </w:rPr>
        <w:tab/>
      </w:r>
      <w:r w:rsidR="00502FE5" w:rsidRPr="00656B9F">
        <w:rPr>
          <w:rFonts w:ascii="Rockwell" w:hAnsi="Rockwell"/>
          <w:sz w:val="24"/>
          <w:szCs w:val="24"/>
        </w:rPr>
        <w:tab/>
      </w:r>
      <w:r w:rsidR="00502FE5" w:rsidRPr="00656B9F">
        <w:rPr>
          <w:rFonts w:ascii="Rockwell" w:hAnsi="Rockwell"/>
          <w:sz w:val="24"/>
          <w:szCs w:val="24"/>
        </w:rPr>
        <w:tab/>
      </w:r>
      <w:r w:rsidR="00502FE5" w:rsidRPr="00656B9F">
        <w:rPr>
          <w:rFonts w:ascii="Rockwell" w:hAnsi="Rockwell"/>
          <w:sz w:val="24"/>
          <w:szCs w:val="24"/>
        </w:rPr>
        <w:tab/>
      </w:r>
      <w:r w:rsidR="00DA4302" w:rsidRPr="00656B9F">
        <w:rPr>
          <w:rFonts w:ascii="Rockwell" w:hAnsi="Rockwell"/>
          <w:sz w:val="24"/>
          <w:szCs w:val="24"/>
        </w:rPr>
        <w:t>MYP Year</w:t>
      </w:r>
      <w:r w:rsidR="00631F7F" w:rsidRPr="00656B9F">
        <w:rPr>
          <w:rFonts w:ascii="Rockwell" w:hAnsi="Rockwell"/>
          <w:sz w:val="24"/>
          <w:szCs w:val="24"/>
        </w:rPr>
        <w:t>s</w:t>
      </w:r>
      <w:r w:rsidR="00DA4302" w:rsidRPr="00656B9F">
        <w:rPr>
          <w:rFonts w:ascii="Rockwell" w:hAnsi="Rockwell"/>
          <w:sz w:val="24"/>
          <w:szCs w:val="24"/>
        </w:rPr>
        <w:t xml:space="preserve">: </w:t>
      </w:r>
      <w:r w:rsidR="00F247DB" w:rsidRPr="00656B9F">
        <w:rPr>
          <w:rFonts w:ascii="Rockwell" w:hAnsi="Rockwell"/>
          <w:sz w:val="24"/>
          <w:szCs w:val="24"/>
        </w:rPr>
        <w:t>1</w:t>
      </w:r>
      <w:r w:rsidR="00631F7F" w:rsidRPr="00656B9F">
        <w:rPr>
          <w:rFonts w:ascii="Rockwell" w:hAnsi="Rockwell"/>
          <w:sz w:val="24"/>
          <w:szCs w:val="24"/>
        </w:rPr>
        <w:t xml:space="preserve"> &amp; 2</w:t>
      </w:r>
    </w:p>
    <w:p w14:paraId="37180B98" w14:textId="77777777" w:rsidR="00673660" w:rsidRPr="00656B9F" w:rsidRDefault="00673660" w:rsidP="00673660">
      <w:pPr>
        <w:overflowPunct w:val="0"/>
        <w:autoSpaceDE w:val="0"/>
        <w:autoSpaceDN w:val="0"/>
        <w:spacing w:before="4"/>
        <w:rPr>
          <w:rFonts w:ascii="Rockwell" w:hAnsi="Rockwell"/>
          <w:sz w:val="24"/>
          <w:szCs w:val="24"/>
        </w:rPr>
      </w:pPr>
    </w:p>
    <w:p w14:paraId="308192DF" w14:textId="77777777" w:rsidR="00E37D28" w:rsidRPr="00656B9F" w:rsidRDefault="00E37D28" w:rsidP="005D1783">
      <w:pPr>
        <w:overflowPunct w:val="0"/>
        <w:autoSpaceDE w:val="0"/>
        <w:autoSpaceDN w:val="0"/>
        <w:spacing w:before="5"/>
        <w:jc w:val="center"/>
        <w:rPr>
          <w:rFonts w:ascii="Rockwell" w:hAnsi="Rockwell"/>
          <w:sz w:val="24"/>
          <w:szCs w:val="24"/>
        </w:rPr>
      </w:pPr>
      <w:r w:rsidRPr="00656B9F">
        <w:rPr>
          <w:rFonts w:ascii="Rockwell" w:hAnsi="Rockwell"/>
          <w:sz w:val="24"/>
          <w:szCs w:val="24"/>
        </w:rPr>
        <w:t>Course Code and Title:</w:t>
      </w:r>
      <w:r w:rsidR="00F77E4C" w:rsidRPr="00656B9F">
        <w:rPr>
          <w:rFonts w:ascii="Rockwell" w:hAnsi="Rockwell"/>
          <w:sz w:val="24"/>
          <w:szCs w:val="24"/>
        </w:rPr>
        <w:t xml:space="preserve"> Geography</w:t>
      </w:r>
      <w:r w:rsidR="007D48CA" w:rsidRPr="00656B9F">
        <w:rPr>
          <w:rFonts w:ascii="Rockwell" w:hAnsi="Rockwell"/>
          <w:sz w:val="24"/>
          <w:szCs w:val="24"/>
        </w:rPr>
        <w:t xml:space="preserve"> (Géographie)</w:t>
      </w:r>
    </w:p>
    <w:p w14:paraId="75EC47E1" w14:textId="77777777" w:rsidR="00E37D28" w:rsidRPr="00656B9F" w:rsidRDefault="00E37D28" w:rsidP="00673660">
      <w:pPr>
        <w:overflowPunct w:val="0"/>
        <w:autoSpaceDE w:val="0"/>
        <w:autoSpaceDN w:val="0"/>
        <w:spacing w:before="5"/>
        <w:rPr>
          <w:rFonts w:ascii="Rockwell" w:hAnsi="Rockwell"/>
          <w:sz w:val="24"/>
          <w:szCs w:val="24"/>
        </w:rPr>
      </w:pPr>
    </w:p>
    <w:p w14:paraId="048E7EE6" w14:textId="77777777" w:rsidR="00673660" w:rsidRPr="00656B9F" w:rsidRDefault="00DA4302" w:rsidP="00673660">
      <w:pPr>
        <w:overflowPunct w:val="0"/>
        <w:autoSpaceDE w:val="0"/>
        <w:autoSpaceDN w:val="0"/>
        <w:spacing w:before="5"/>
        <w:rPr>
          <w:rFonts w:ascii="Rockwell" w:hAnsi="Rockwell"/>
          <w:sz w:val="24"/>
          <w:szCs w:val="24"/>
        </w:rPr>
      </w:pPr>
      <w:r w:rsidRPr="00656B9F">
        <w:rPr>
          <w:rFonts w:ascii="Rockwell" w:hAnsi="Rockwell"/>
          <w:sz w:val="24"/>
          <w:szCs w:val="24"/>
        </w:rPr>
        <w:t>Course description:</w:t>
      </w:r>
      <w:r w:rsidR="00F247DB" w:rsidRPr="00656B9F">
        <w:rPr>
          <w:rFonts w:ascii="Rockwell" w:hAnsi="Rockwell"/>
          <w:sz w:val="24"/>
          <w:szCs w:val="24"/>
        </w:rPr>
        <w:t xml:space="preserve"> </w:t>
      </w:r>
      <w:r w:rsidR="00120B3D" w:rsidRPr="00656B9F">
        <w:rPr>
          <w:rFonts w:ascii="Rockwell" w:hAnsi="Rockwell"/>
          <w:sz w:val="24"/>
          <w:szCs w:val="24"/>
        </w:rPr>
        <w:t>In Secondary Cycle One, students study how human beings use, occupy and take possession of space and transform it into a territory. Different types of territories in Québec, Canada and other parts of the world have been selected for study: urban territory (metropolises, cities subject to natural hazards and heritage cities), regional territory (tourist regions, forest regions, energy-producing regions and industrial regions), agricultural territory (agricultural territory in a national space and agricultural territory subject to natural hazards), Native territory and protected territory. Students learn to understand the organization of these territories and interpret issues associated with them.</w:t>
      </w:r>
    </w:p>
    <w:p w14:paraId="69A6F047" w14:textId="77777777" w:rsidR="00DA4302" w:rsidRPr="00656B9F" w:rsidRDefault="00DA4302" w:rsidP="00673660">
      <w:pPr>
        <w:overflowPunct w:val="0"/>
        <w:autoSpaceDE w:val="0"/>
        <w:autoSpaceDN w:val="0"/>
        <w:spacing w:before="5"/>
        <w:rPr>
          <w:rFonts w:ascii="Rockwell" w:hAnsi="Rockwell"/>
          <w:sz w:val="24"/>
          <w:szCs w:val="24"/>
        </w:rPr>
      </w:pPr>
    </w:p>
    <w:p w14:paraId="445CD2DF" w14:textId="77777777" w:rsidR="00DA4302" w:rsidRPr="00656B9F" w:rsidRDefault="00DA4302" w:rsidP="00673660">
      <w:pPr>
        <w:overflowPunct w:val="0"/>
        <w:autoSpaceDE w:val="0"/>
        <w:autoSpaceDN w:val="0"/>
        <w:spacing w:before="5"/>
        <w:rPr>
          <w:rFonts w:ascii="Rockwell" w:hAnsi="Rockwell"/>
          <w:sz w:val="24"/>
          <w:szCs w:val="24"/>
          <w:lang w:val="fr-CA"/>
        </w:rPr>
      </w:pPr>
      <w:r w:rsidRPr="00656B9F">
        <w:rPr>
          <w:rFonts w:ascii="Rockwell" w:hAnsi="Rockwell"/>
          <w:sz w:val="24"/>
          <w:szCs w:val="24"/>
          <w:lang w:val="fr-CA"/>
        </w:rPr>
        <w:t>Class resources:</w:t>
      </w:r>
      <w:r w:rsidR="00631F7F" w:rsidRPr="00656B9F">
        <w:rPr>
          <w:rFonts w:ascii="Rockwell" w:hAnsi="Rockwell"/>
          <w:sz w:val="24"/>
          <w:szCs w:val="24"/>
          <w:lang w:val="fr-CA"/>
        </w:rPr>
        <w:t xml:space="preserve"> </w:t>
      </w:r>
      <w:r w:rsidR="005F7EEA" w:rsidRPr="00656B9F">
        <w:rPr>
          <w:rFonts w:ascii="Rockwell" w:hAnsi="Rockwell"/>
          <w:sz w:val="24"/>
          <w:szCs w:val="24"/>
          <w:lang w:val="fr-CA"/>
        </w:rPr>
        <w:t xml:space="preserve">Course Content Workbook : </w:t>
      </w:r>
      <w:r w:rsidR="00120B3D" w:rsidRPr="00656B9F">
        <w:rPr>
          <w:rFonts w:ascii="Rockwell" w:hAnsi="Rockwell"/>
          <w:i/>
          <w:sz w:val="24"/>
          <w:szCs w:val="24"/>
          <w:lang w:val="fr-CA"/>
        </w:rPr>
        <w:t>Geo World</w:t>
      </w:r>
      <w:r w:rsidR="00120B3D" w:rsidRPr="00656B9F">
        <w:rPr>
          <w:rFonts w:ascii="Rockwell" w:hAnsi="Rockwell"/>
          <w:sz w:val="24"/>
          <w:szCs w:val="24"/>
          <w:lang w:val="fr-CA"/>
        </w:rPr>
        <w:t xml:space="preserve"> (v.f. </w:t>
      </w:r>
      <w:r w:rsidR="00120B3D" w:rsidRPr="00656B9F">
        <w:rPr>
          <w:rFonts w:ascii="Rockwell" w:hAnsi="Rockwell"/>
          <w:i/>
          <w:sz w:val="24"/>
          <w:szCs w:val="24"/>
          <w:lang w:val="fr-CA"/>
        </w:rPr>
        <w:t>Géo à la carte</w:t>
      </w:r>
      <w:r w:rsidR="00120B3D" w:rsidRPr="00656B9F">
        <w:rPr>
          <w:rFonts w:ascii="Rockwell" w:hAnsi="Rockwell"/>
          <w:sz w:val="24"/>
          <w:szCs w:val="24"/>
          <w:lang w:val="fr-CA"/>
        </w:rPr>
        <w:t>) by Les Éditions CEC</w:t>
      </w:r>
    </w:p>
    <w:p w14:paraId="38129140" w14:textId="77777777" w:rsidR="00DA4302" w:rsidRPr="00656B9F" w:rsidRDefault="00DA4302" w:rsidP="00673660">
      <w:pPr>
        <w:overflowPunct w:val="0"/>
        <w:autoSpaceDE w:val="0"/>
        <w:autoSpaceDN w:val="0"/>
        <w:spacing w:before="5"/>
        <w:rPr>
          <w:rFonts w:ascii="Rockwell" w:hAnsi="Rockwell"/>
          <w:sz w:val="24"/>
          <w:szCs w:val="24"/>
          <w:lang w:val="fr-CA"/>
        </w:rPr>
      </w:pPr>
    </w:p>
    <w:tbl>
      <w:tblPr>
        <w:tblStyle w:val="TableGrid"/>
        <w:tblW w:w="0" w:type="auto"/>
        <w:tblLook w:val="04A0" w:firstRow="1" w:lastRow="0" w:firstColumn="1" w:lastColumn="0" w:noHBand="0" w:noVBand="1"/>
      </w:tblPr>
      <w:tblGrid>
        <w:gridCol w:w="6475"/>
        <w:gridCol w:w="6475"/>
      </w:tblGrid>
      <w:tr w:rsidR="00DA4302" w:rsidRPr="00656B9F" w14:paraId="4D5C5C59" w14:textId="77777777" w:rsidTr="00DA4302">
        <w:tc>
          <w:tcPr>
            <w:tcW w:w="6475" w:type="dxa"/>
          </w:tcPr>
          <w:p w14:paraId="3B5B0EBB" w14:textId="77777777" w:rsidR="00DA4302" w:rsidRPr="00656B9F" w:rsidRDefault="00DA4302" w:rsidP="00673660">
            <w:pPr>
              <w:overflowPunct w:val="0"/>
              <w:autoSpaceDE w:val="0"/>
              <w:autoSpaceDN w:val="0"/>
              <w:spacing w:before="5"/>
              <w:rPr>
                <w:rFonts w:ascii="Rockwell" w:hAnsi="Rockwell"/>
                <w:sz w:val="24"/>
                <w:szCs w:val="24"/>
              </w:rPr>
            </w:pPr>
            <w:r w:rsidRPr="00656B9F">
              <w:rPr>
                <w:rFonts w:ascii="Rockwell" w:hAnsi="Rockwell"/>
                <w:sz w:val="24"/>
                <w:szCs w:val="24"/>
              </w:rPr>
              <w:t>MYP course Aims</w:t>
            </w:r>
          </w:p>
        </w:tc>
        <w:tc>
          <w:tcPr>
            <w:tcW w:w="6475" w:type="dxa"/>
          </w:tcPr>
          <w:p w14:paraId="2F50E48A" w14:textId="77777777" w:rsidR="00DA4302" w:rsidRPr="00656B9F" w:rsidRDefault="00DA4302" w:rsidP="00673660">
            <w:pPr>
              <w:overflowPunct w:val="0"/>
              <w:autoSpaceDE w:val="0"/>
              <w:autoSpaceDN w:val="0"/>
              <w:spacing w:before="5"/>
              <w:rPr>
                <w:rFonts w:ascii="Rockwell" w:hAnsi="Rockwell"/>
                <w:sz w:val="24"/>
                <w:szCs w:val="24"/>
              </w:rPr>
            </w:pPr>
            <w:r w:rsidRPr="00656B9F">
              <w:rPr>
                <w:rFonts w:ascii="Rockwell" w:hAnsi="Rockwell"/>
                <w:sz w:val="24"/>
                <w:szCs w:val="24"/>
              </w:rPr>
              <w:t>MEES course objectives</w:t>
            </w:r>
          </w:p>
        </w:tc>
      </w:tr>
      <w:tr w:rsidR="00DA4302" w:rsidRPr="00656B9F" w14:paraId="66EFB4BD" w14:textId="77777777" w:rsidTr="00DA4302">
        <w:tc>
          <w:tcPr>
            <w:tcW w:w="6475" w:type="dxa"/>
          </w:tcPr>
          <w:p w14:paraId="6B4F907B" w14:textId="77777777" w:rsidR="00DA4302" w:rsidRPr="00656B9F" w:rsidRDefault="004E6DC7" w:rsidP="00673660">
            <w:pPr>
              <w:overflowPunct w:val="0"/>
              <w:autoSpaceDE w:val="0"/>
              <w:autoSpaceDN w:val="0"/>
              <w:spacing w:before="5"/>
              <w:rPr>
                <w:rFonts w:ascii="Rockwell" w:hAnsi="Rockwell"/>
                <w:sz w:val="24"/>
                <w:szCs w:val="24"/>
              </w:rPr>
            </w:pPr>
            <w:r w:rsidRPr="00656B9F">
              <w:rPr>
                <w:rFonts w:ascii="Rockwell" w:hAnsi="Rockwell"/>
                <w:sz w:val="24"/>
                <w:szCs w:val="24"/>
              </w:rPr>
              <w:t>-Appreciate human and environmental commonalities and diversity.</w:t>
            </w:r>
          </w:p>
          <w:p w14:paraId="6666A9D4" w14:textId="77777777" w:rsidR="004E6DC7" w:rsidRPr="00656B9F" w:rsidRDefault="004E6DC7" w:rsidP="00673660">
            <w:pPr>
              <w:overflowPunct w:val="0"/>
              <w:autoSpaceDE w:val="0"/>
              <w:autoSpaceDN w:val="0"/>
              <w:spacing w:before="5"/>
              <w:rPr>
                <w:rFonts w:ascii="Rockwell" w:hAnsi="Rockwell"/>
                <w:sz w:val="24"/>
                <w:szCs w:val="24"/>
              </w:rPr>
            </w:pPr>
            <w:r w:rsidRPr="00656B9F">
              <w:rPr>
                <w:rFonts w:ascii="Rockwell" w:hAnsi="Rockwell"/>
                <w:sz w:val="24"/>
                <w:szCs w:val="24"/>
              </w:rPr>
              <w:t>-Understand the interaction and interdependence of individuals, societies, and the environment.</w:t>
            </w:r>
          </w:p>
          <w:p w14:paraId="0B8E20A1" w14:textId="77777777" w:rsidR="004E6DC7" w:rsidRPr="00656B9F" w:rsidRDefault="004E6DC7" w:rsidP="00673660">
            <w:pPr>
              <w:overflowPunct w:val="0"/>
              <w:autoSpaceDE w:val="0"/>
              <w:autoSpaceDN w:val="0"/>
              <w:spacing w:before="5"/>
              <w:rPr>
                <w:rFonts w:ascii="Rockwell" w:hAnsi="Rockwell"/>
                <w:sz w:val="24"/>
                <w:szCs w:val="24"/>
              </w:rPr>
            </w:pPr>
            <w:r w:rsidRPr="00656B9F">
              <w:rPr>
                <w:rFonts w:ascii="Rockwell" w:hAnsi="Rockwell"/>
                <w:sz w:val="24"/>
                <w:szCs w:val="24"/>
              </w:rPr>
              <w:t xml:space="preserve">-Understand how both environmental and human systems operate and evolve. </w:t>
            </w:r>
          </w:p>
          <w:p w14:paraId="66868891" w14:textId="77777777" w:rsidR="004E6DC7" w:rsidRPr="00656B9F" w:rsidRDefault="004E6DC7" w:rsidP="00673660">
            <w:pPr>
              <w:overflowPunct w:val="0"/>
              <w:autoSpaceDE w:val="0"/>
              <w:autoSpaceDN w:val="0"/>
              <w:spacing w:before="5"/>
              <w:rPr>
                <w:rFonts w:ascii="Rockwell" w:hAnsi="Rockwell"/>
                <w:sz w:val="24"/>
                <w:szCs w:val="24"/>
              </w:rPr>
            </w:pPr>
            <w:r w:rsidRPr="00656B9F">
              <w:rPr>
                <w:rFonts w:ascii="Rockwell" w:hAnsi="Rockwell"/>
                <w:sz w:val="24"/>
                <w:szCs w:val="24"/>
              </w:rPr>
              <w:t>-Identify and develop concern for the well-being of human communities and the natural environment.</w:t>
            </w:r>
          </w:p>
        </w:tc>
        <w:tc>
          <w:tcPr>
            <w:tcW w:w="6475" w:type="dxa"/>
          </w:tcPr>
          <w:p w14:paraId="523218D6" w14:textId="77777777" w:rsidR="00DA4302" w:rsidRPr="00656B9F" w:rsidRDefault="00681A16" w:rsidP="00673660">
            <w:pPr>
              <w:overflowPunct w:val="0"/>
              <w:autoSpaceDE w:val="0"/>
              <w:autoSpaceDN w:val="0"/>
              <w:spacing w:before="5"/>
              <w:rPr>
                <w:rFonts w:ascii="Rockwell" w:hAnsi="Rockwell"/>
                <w:sz w:val="24"/>
                <w:szCs w:val="24"/>
              </w:rPr>
            </w:pPr>
            <w:r w:rsidRPr="00656B9F">
              <w:rPr>
                <w:rFonts w:ascii="Rockwell" w:hAnsi="Rockwell" w:cs="Arial"/>
                <w:sz w:val="24"/>
                <w:szCs w:val="24"/>
                <w:lang w:val="en-CA"/>
              </w:rPr>
              <w:t>The overall aim of this course will be to understand the organization of various territories, explore the issues that accompany it, and discuss how these issues affect the global community and one’s place in it.</w:t>
            </w:r>
          </w:p>
        </w:tc>
      </w:tr>
      <w:tr w:rsidR="00DA4302" w:rsidRPr="00656B9F" w14:paraId="53BA93F1" w14:textId="77777777" w:rsidTr="00DA4302">
        <w:tc>
          <w:tcPr>
            <w:tcW w:w="6475" w:type="dxa"/>
          </w:tcPr>
          <w:p w14:paraId="14F59F30" w14:textId="77777777" w:rsidR="00DA4302" w:rsidRPr="00656B9F" w:rsidRDefault="00DA4302" w:rsidP="00673660">
            <w:pPr>
              <w:overflowPunct w:val="0"/>
              <w:autoSpaceDE w:val="0"/>
              <w:autoSpaceDN w:val="0"/>
              <w:spacing w:before="5"/>
              <w:rPr>
                <w:rFonts w:ascii="Rockwell" w:hAnsi="Rockwell"/>
                <w:sz w:val="24"/>
                <w:szCs w:val="24"/>
              </w:rPr>
            </w:pPr>
          </w:p>
        </w:tc>
        <w:tc>
          <w:tcPr>
            <w:tcW w:w="6475" w:type="dxa"/>
          </w:tcPr>
          <w:p w14:paraId="2DE8B6D3" w14:textId="77777777" w:rsidR="00DA4302" w:rsidRPr="00656B9F" w:rsidRDefault="00DA4302" w:rsidP="00673660">
            <w:pPr>
              <w:overflowPunct w:val="0"/>
              <w:autoSpaceDE w:val="0"/>
              <w:autoSpaceDN w:val="0"/>
              <w:spacing w:before="5"/>
              <w:rPr>
                <w:rFonts w:ascii="Rockwell" w:hAnsi="Rockwell"/>
                <w:sz w:val="24"/>
                <w:szCs w:val="24"/>
              </w:rPr>
            </w:pPr>
          </w:p>
        </w:tc>
      </w:tr>
    </w:tbl>
    <w:p w14:paraId="37CA75D8" w14:textId="77777777" w:rsidR="00DA4302" w:rsidRPr="00656B9F" w:rsidRDefault="00DA4302" w:rsidP="00673660">
      <w:pPr>
        <w:overflowPunct w:val="0"/>
        <w:autoSpaceDE w:val="0"/>
        <w:autoSpaceDN w:val="0"/>
        <w:spacing w:before="5"/>
        <w:rPr>
          <w:rFonts w:ascii="Rockwell" w:hAnsi="Rockwell"/>
          <w:sz w:val="24"/>
          <w:szCs w:val="24"/>
        </w:rPr>
      </w:pPr>
    </w:p>
    <w:p w14:paraId="6D17AB85" w14:textId="77777777" w:rsidR="00DA4302" w:rsidRPr="00656B9F" w:rsidRDefault="00DA4302" w:rsidP="00673660">
      <w:pPr>
        <w:overflowPunct w:val="0"/>
        <w:autoSpaceDE w:val="0"/>
        <w:autoSpaceDN w:val="0"/>
        <w:spacing w:before="5"/>
        <w:rPr>
          <w:rFonts w:ascii="Rockwell" w:hAnsi="Rockwell"/>
          <w:sz w:val="24"/>
          <w:szCs w:val="24"/>
        </w:rPr>
      </w:pPr>
    </w:p>
    <w:p w14:paraId="401BF52B" w14:textId="77777777" w:rsidR="005D1783" w:rsidRPr="00656B9F" w:rsidRDefault="005D1783" w:rsidP="00673660">
      <w:pPr>
        <w:overflowPunct w:val="0"/>
        <w:autoSpaceDE w:val="0"/>
        <w:autoSpaceDN w:val="0"/>
        <w:spacing w:before="5"/>
        <w:rPr>
          <w:rFonts w:ascii="Rockwell" w:hAnsi="Rockwell"/>
          <w:sz w:val="24"/>
          <w:szCs w:val="24"/>
        </w:rPr>
      </w:pPr>
    </w:p>
    <w:p w14:paraId="0B99432C" w14:textId="77777777" w:rsidR="005D1783" w:rsidRPr="00656B9F" w:rsidRDefault="005D1783" w:rsidP="00673660">
      <w:pPr>
        <w:overflowPunct w:val="0"/>
        <w:autoSpaceDE w:val="0"/>
        <w:autoSpaceDN w:val="0"/>
        <w:spacing w:before="5"/>
        <w:rPr>
          <w:rFonts w:ascii="Rockwell" w:hAnsi="Rockwell"/>
          <w:sz w:val="24"/>
          <w:szCs w:val="24"/>
        </w:rPr>
      </w:pPr>
    </w:p>
    <w:p w14:paraId="11B2AC94" w14:textId="77777777" w:rsidR="005D1783" w:rsidRPr="00656B9F" w:rsidRDefault="005D1783" w:rsidP="00673660">
      <w:pPr>
        <w:overflowPunct w:val="0"/>
        <w:autoSpaceDE w:val="0"/>
        <w:autoSpaceDN w:val="0"/>
        <w:spacing w:before="5"/>
        <w:rPr>
          <w:rFonts w:ascii="Rockwell" w:hAnsi="Rockwell"/>
          <w:sz w:val="24"/>
          <w:szCs w:val="24"/>
        </w:rPr>
      </w:pPr>
    </w:p>
    <w:p w14:paraId="0E936915" w14:textId="77777777" w:rsidR="005D1783" w:rsidRPr="00656B9F" w:rsidRDefault="005D1783" w:rsidP="00673660">
      <w:pPr>
        <w:overflowPunct w:val="0"/>
        <w:autoSpaceDE w:val="0"/>
        <w:autoSpaceDN w:val="0"/>
        <w:spacing w:before="5"/>
        <w:rPr>
          <w:rFonts w:ascii="Rockwell" w:hAnsi="Rockwell"/>
          <w:sz w:val="24"/>
          <w:szCs w:val="24"/>
        </w:rPr>
      </w:pPr>
    </w:p>
    <w:p w14:paraId="483310C3" w14:textId="77777777" w:rsidR="005D1783" w:rsidRPr="00656B9F" w:rsidRDefault="005D1783" w:rsidP="00673660">
      <w:pPr>
        <w:overflowPunct w:val="0"/>
        <w:autoSpaceDE w:val="0"/>
        <w:autoSpaceDN w:val="0"/>
        <w:spacing w:before="5"/>
        <w:rPr>
          <w:rFonts w:ascii="Rockwell" w:hAnsi="Rockwell"/>
          <w:sz w:val="24"/>
          <w:szCs w:val="24"/>
        </w:rPr>
      </w:pPr>
    </w:p>
    <w:p w14:paraId="6A16E347" w14:textId="77777777" w:rsidR="005D1783" w:rsidRPr="00656B9F" w:rsidRDefault="005D1783" w:rsidP="00673660">
      <w:pPr>
        <w:overflowPunct w:val="0"/>
        <w:autoSpaceDE w:val="0"/>
        <w:autoSpaceDN w:val="0"/>
        <w:spacing w:before="5"/>
        <w:rPr>
          <w:rFonts w:ascii="Rockwell" w:hAnsi="Rockwell"/>
          <w:sz w:val="24"/>
          <w:szCs w:val="24"/>
        </w:rPr>
      </w:pPr>
    </w:p>
    <w:p w14:paraId="0B19FDDA" w14:textId="77777777" w:rsidR="005D1783" w:rsidRPr="00656B9F" w:rsidRDefault="005D1783" w:rsidP="00673660">
      <w:pPr>
        <w:overflowPunct w:val="0"/>
        <w:autoSpaceDE w:val="0"/>
        <w:autoSpaceDN w:val="0"/>
        <w:spacing w:before="5"/>
        <w:rPr>
          <w:rFonts w:ascii="Rockwell" w:hAnsi="Rockwell"/>
          <w:sz w:val="24"/>
          <w:szCs w:val="24"/>
        </w:rPr>
      </w:pPr>
    </w:p>
    <w:p w14:paraId="7F2C4C9D" w14:textId="77777777" w:rsidR="005D1783" w:rsidRPr="00656B9F" w:rsidRDefault="005D1783" w:rsidP="00673660">
      <w:pPr>
        <w:overflowPunct w:val="0"/>
        <w:autoSpaceDE w:val="0"/>
        <w:autoSpaceDN w:val="0"/>
        <w:spacing w:before="5"/>
        <w:rPr>
          <w:rFonts w:ascii="Rockwell" w:hAnsi="Rockwell"/>
          <w:sz w:val="24"/>
          <w:szCs w:val="24"/>
        </w:rPr>
      </w:pPr>
    </w:p>
    <w:p w14:paraId="61841A9E" w14:textId="77777777" w:rsidR="005D1783" w:rsidRPr="00656B9F" w:rsidRDefault="005D1783" w:rsidP="00673660">
      <w:pPr>
        <w:overflowPunct w:val="0"/>
        <w:autoSpaceDE w:val="0"/>
        <w:autoSpaceDN w:val="0"/>
        <w:spacing w:before="5"/>
        <w:rPr>
          <w:rFonts w:ascii="Rockwell" w:hAnsi="Rockwell"/>
          <w:sz w:val="24"/>
          <w:szCs w:val="24"/>
        </w:rPr>
      </w:pPr>
    </w:p>
    <w:p w14:paraId="23FE1BB5" w14:textId="15FF0C2D" w:rsidR="00DA4302" w:rsidRPr="00656B9F" w:rsidRDefault="00DA4302" w:rsidP="00673660">
      <w:pPr>
        <w:overflowPunct w:val="0"/>
        <w:autoSpaceDE w:val="0"/>
        <w:autoSpaceDN w:val="0"/>
        <w:spacing w:before="5"/>
        <w:rPr>
          <w:rFonts w:ascii="Rockwell" w:hAnsi="Rockwell"/>
          <w:sz w:val="24"/>
          <w:szCs w:val="24"/>
        </w:rPr>
      </w:pPr>
      <w:r w:rsidRPr="00656B9F">
        <w:rPr>
          <w:rFonts w:ascii="Rockwell" w:hAnsi="Rockwell"/>
          <w:sz w:val="24"/>
          <w:szCs w:val="24"/>
        </w:rPr>
        <w:t>Term 1</w:t>
      </w:r>
      <w:r w:rsidR="00CD204D" w:rsidRPr="00656B9F">
        <w:rPr>
          <w:rFonts w:ascii="Rockwell" w:hAnsi="Rockwell"/>
          <w:sz w:val="24"/>
          <w:szCs w:val="24"/>
        </w:rPr>
        <w:t xml:space="preserve"> 20% of S</w:t>
      </w:r>
      <w:r w:rsidR="00344C50" w:rsidRPr="00656B9F">
        <w:rPr>
          <w:rFonts w:ascii="Rockwell" w:hAnsi="Rockwell"/>
          <w:sz w:val="24"/>
          <w:szCs w:val="24"/>
        </w:rPr>
        <w:t xml:space="preserve">chool </w:t>
      </w:r>
      <w:r w:rsidR="00CD204D" w:rsidRPr="00656B9F">
        <w:rPr>
          <w:rFonts w:ascii="Rockwell" w:hAnsi="Rockwell"/>
          <w:sz w:val="24"/>
          <w:szCs w:val="24"/>
        </w:rPr>
        <w:t>C</w:t>
      </w:r>
      <w:r w:rsidRPr="00656B9F">
        <w:rPr>
          <w:rFonts w:ascii="Rockwell" w:hAnsi="Rockwell"/>
          <w:sz w:val="24"/>
          <w:szCs w:val="24"/>
        </w:rPr>
        <w:t xml:space="preserve">ourse Grade                                                                                                                </w:t>
      </w:r>
      <w:r w:rsidR="00631F7F" w:rsidRPr="00656B9F">
        <w:rPr>
          <w:rFonts w:ascii="Rockwell" w:hAnsi="Rockwell"/>
          <w:sz w:val="24"/>
          <w:szCs w:val="24"/>
        </w:rPr>
        <w:t xml:space="preserve">         </w:t>
      </w:r>
      <w:r w:rsidR="00502FE5" w:rsidRPr="00656B9F">
        <w:rPr>
          <w:rFonts w:ascii="Rockwell" w:hAnsi="Rockwell"/>
          <w:sz w:val="24"/>
          <w:szCs w:val="24"/>
        </w:rPr>
        <w:t xml:space="preserve"> </w:t>
      </w:r>
      <w:r w:rsidRPr="00656B9F">
        <w:rPr>
          <w:rFonts w:ascii="Rockwell" w:hAnsi="Rockwell"/>
          <w:sz w:val="24"/>
          <w:szCs w:val="24"/>
        </w:rPr>
        <w:t xml:space="preserve">Timeline: </w:t>
      </w:r>
      <w:r w:rsidR="005B7934" w:rsidRPr="00656B9F">
        <w:rPr>
          <w:rFonts w:ascii="Rockwell" w:hAnsi="Rockwell"/>
          <w:sz w:val="24"/>
          <w:szCs w:val="24"/>
        </w:rPr>
        <w:t>To be completed</w:t>
      </w:r>
      <w:r w:rsidR="00631F7F" w:rsidRPr="00656B9F">
        <w:rPr>
          <w:rFonts w:ascii="Rockwell" w:hAnsi="Rockwell"/>
          <w:sz w:val="24"/>
          <w:szCs w:val="24"/>
        </w:rPr>
        <w:t xml:space="preserve"> by November</w:t>
      </w:r>
      <w:r w:rsidR="00656B9F">
        <w:rPr>
          <w:rFonts w:ascii="Rockwell" w:hAnsi="Rockwell"/>
          <w:sz w:val="24"/>
          <w:szCs w:val="24"/>
        </w:rPr>
        <w:t xml:space="preserve"> 3</w:t>
      </w:r>
      <w:r w:rsidR="00656B9F" w:rsidRPr="00656B9F">
        <w:rPr>
          <w:rFonts w:ascii="Rockwell" w:hAnsi="Rockwell"/>
          <w:sz w:val="24"/>
          <w:szCs w:val="24"/>
          <w:vertAlign w:val="superscript"/>
        </w:rPr>
        <w:t>rd</w:t>
      </w:r>
      <w:r w:rsidR="00656B9F">
        <w:rPr>
          <w:rFonts w:ascii="Rockwell" w:hAnsi="Rockwell"/>
          <w:sz w:val="24"/>
          <w:szCs w:val="24"/>
        </w:rPr>
        <w:t xml:space="preserve"> </w:t>
      </w:r>
    </w:p>
    <w:p w14:paraId="6679AF57" w14:textId="77777777" w:rsidR="00673660" w:rsidRPr="00656B9F" w:rsidRDefault="00673660" w:rsidP="00673660">
      <w:pPr>
        <w:rPr>
          <w:rFonts w:ascii="Rockwell" w:hAnsi="Rockwell"/>
          <w:sz w:val="24"/>
          <w:szCs w:val="24"/>
        </w:rPr>
      </w:pPr>
    </w:p>
    <w:tbl>
      <w:tblPr>
        <w:tblStyle w:val="TableGrid"/>
        <w:tblW w:w="13125" w:type="dxa"/>
        <w:tblLook w:val="04A0" w:firstRow="1" w:lastRow="0" w:firstColumn="1" w:lastColumn="0" w:noHBand="0" w:noVBand="1"/>
      </w:tblPr>
      <w:tblGrid>
        <w:gridCol w:w="1762"/>
        <w:gridCol w:w="1767"/>
        <w:gridCol w:w="2270"/>
        <w:gridCol w:w="1799"/>
        <w:gridCol w:w="1969"/>
        <w:gridCol w:w="3558"/>
      </w:tblGrid>
      <w:tr w:rsidR="00C504C2" w:rsidRPr="00656B9F" w14:paraId="346FAA3A" w14:textId="77777777" w:rsidTr="00742609">
        <w:tc>
          <w:tcPr>
            <w:tcW w:w="1555" w:type="dxa"/>
          </w:tcPr>
          <w:p w14:paraId="65488C79" w14:textId="77777777" w:rsidR="00C504C2" w:rsidRPr="00656B9F" w:rsidRDefault="00C02EC7">
            <w:pPr>
              <w:rPr>
                <w:rFonts w:ascii="Rockwell" w:hAnsi="Rockwell"/>
                <w:sz w:val="24"/>
                <w:szCs w:val="24"/>
              </w:rPr>
            </w:pPr>
            <w:r w:rsidRPr="00656B9F">
              <w:rPr>
                <w:rFonts w:ascii="Rockwell" w:hAnsi="Rockwell"/>
                <w:sz w:val="24"/>
                <w:szCs w:val="24"/>
              </w:rPr>
              <w:t xml:space="preserve">IBMYP </w:t>
            </w:r>
            <w:r w:rsidR="00C504C2" w:rsidRPr="00656B9F">
              <w:rPr>
                <w:rFonts w:ascii="Rockwell" w:hAnsi="Rockwell"/>
                <w:sz w:val="24"/>
                <w:szCs w:val="24"/>
              </w:rPr>
              <w:t>Key concept(s)</w:t>
            </w:r>
          </w:p>
        </w:tc>
        <w:tc>
          <w:tcPr>
            <w:tcW w:w="1188" w:type="dxa"/>
          </w:tcPr>
          <w:p w14:paraId="2B41DF11" w14:textId="77777777" w:rsidR="00C504C2" w:rsidRPr="00656B9F" w:rsidRDefault="00C02EC7">
            <w:pPr>
              <w:rPr>
                <w:rFonts w:ascii="Rockwell" w:hAnsi="Rockwell"/>
                <w:sz w:val="24"/>
                <w:szCs w:val="24"/>
              </w:rPr>
            </w:pPr>
            <w:r w:rsidRPr="00656B9F">
              <w:rPr>
                <w:rFonts w:ascii="Rockwell" w:hAnsi="Rockwell"/>
                <w:sz w:val="24"/>
                <w:szCs w:val="24"/>
              </w:rPr>
              <w:t xml:space="preserve">IBMYP </w:t>
            </w:r>
            <w:r w:rsidR="00C504C2" w:rsidRPr="00656B9F">
              <w:rPr>
                <w:rFonts w:ascii="Rockwell" w:hAnsi="Rockwell"/>
                <w:sz w:val="24"/>
                <w:szCs w:val="24"/>
              </w:rPr>
              <w:t>Related concept(s)</w:t>
            </w:r>
          </w:p>
        </w:tc>
        <w:tc>
          <w:tcPr>
            <w:tcW w:w="1843" w:type="dxa"/>
          </w:tcPr>
          <w:p w14:paraId="1917523D" w14:textId="77777777" w:rsidR="00C504C2" w:rsidRPr="00656B9F" w:rsidRDefault="00C504C2">
            <w:pPr>
              <w:rPr>
                <w:rFonts w:ascii="Rockwell" w:hAnsi="Rockwell"/>
                <w:sz w:val="24"/>
                <w:szCs w:val="24"/>
              </w:rPr>
            </w:pPr>
            <w:r w:rsidRPr="00656B9F">
              <w:rPr>
                <w:rFonts w:ascii="Rockwell" w:hAnsi="Rockwell"/>
                <w:sz w:val="24"/>
                <w:szCs w:val="24"/>
              </w:rPr>
              <w:t>MYP assessment criteria/objectives</w:t>
            </w:r>
          </w:p>
        </w:tc>
        <w:tc>
          <w:tcPr>
            <w:tcW w:w="1528" w:type="dxa"/>
          </w:tcPr>
          <w:p w14:paraId="2EBAB771" w14:textId="77777777" w:rsidR="00C504C2" w:rsidRPr="00656B9F" w:rsidRDefault="00C504C2">
            <w:pPr>
              <w:rPr>
                <w:rFonts w:ascii="Rockwell" w:hAnsi="Rockwell"/>
                <w:sz w:val="24"/>
                <w:szCs w:val="24"/>
              </w:rPr>
            </w:pPr>
            <w:r w:rsidRPr="00656B9F">
              <w:rPr>
                <w:rFonts w:ascii="Rockwell" w:hAnsi="Rockwell"/>
                <w:sz w:val="24"/>
                <w:szCs w:val="24"/>
              </w:rPr>
              <w:t>MEES competencies</w:t>
            </w:r>
            <w:r w:rsidRPr="00656B9F">
              <w:rPr>
                <w:rFonts w:ascii="Rockwell" w:hAnsi="Rockwell"/>
                <w:sz w:val="24"/>
                <w:szCs w:val="24"/>
              </w:rPr>
              <w:br/>
              <w:t>targeted and weighting</w:t>
            </w:r>
          </w:p>
        </w:tc>
        <w:tc>
          <w:tcPr>
            <w:tcW w:w="1643" w:type="dxa"/>
          </w:tcPr>
          <w:p w14:paraId="4C1C3641" w14:textId="77777777" w:rsidR="00C504C2" w:rsidRPr="00656B9F" w:rsidRDefault="00C504C2">
            <w:pPr>
              <w:rPr>
                <w:rFonts w:ascii="Rockwell" w:hAnsi="Rockwell"/>
                <w:sz w:val="24"/>
                <w:szCs w:val="24"/>
              </w:rPr>
            </w:pPr>
            <w:r w:rsidRPr="00656B9F">
              <w:rPr>
                <w:rFonts w:ascii="Rockwell" w:hAnsi="Rockwell"/>
                <w:sz w:val="24"/>
                <w:szCs w:val="24"/>
              </w:rPr>
              <w:t>Content/topics/</w:t>
            </w:r>
          </w:p>
          <w:p w14:paraId="715A2B09" w14:textId="77777777" w:rsidR="00C504C2" w:rsidRPr="00656B9F" w:rsidRDefault="00C504C2">
            <w:pPr>
              <w:rPr>
                <w:rFonts w:ascii="Rockwell" w:hAnsi="Rockwell"/>
                <w:sz w:val="24"/>
                <w:szCs w:val="24"/>
              </w:rPr>
            </w:pPr>
            <w:r w:rsidRPr="00656B9F">
              <w:rPr>
                <w:rFonts w:ascii="Rockwell" w:hAnsi="Rockwell"/>
                <w:sz w:val="24"/>
                <w:szCs w:val="24"/>
              </w:rPr>
              <w:t>skills</w:t>
            </w:r>
          </w:p>
        </w:tc>
        <w:tc>
          <w:tcPr>
            <w:tcW w:w="5368" w:type="dxa"/>
          </w:tcPr>
          <w:p w14:paraId="2B31E6CA" w14:textId="77777777" w:rsidR="00C504C2" w:rsidRPr="00656B9F" w:rsidRDefault="00C504C2">
            <w:pPr>
              <w:rPr>
                <w:rFonts w:ascii="Rockwell" w:hAnsi="Rockwell"/>
                <w:sz w:val="24"/>
                <w:szCs w:val="24"/>
              </w:rPr>
            </w:pPr>
            <w:r w:rsidRPr="00656B9F">
              <w:rPr>
                <w:rFonts w:ascii="Rockwell" w:hAnsi="Rockwell"/>
                <w:sz w:val="24"/>
                <w:szCs w:val="24"/>
              </w:rPr>
              <w:t>Evaluation tasks /Evidence of student’s understanding</w:t>
            </w:r>
          </w:p>
        </w:tc>
      </w:tr>
      <w:tr w:rsidR="00C504C2" w:rsidRPr="00656B9F" w14:paraId="6257CEC3" w14:textId="77777777" w:rsidTr="00742609">
        <w:tc>
          <w:tcPr>
            <w:tcW w:w="1555" w:type="dxa"/>
          </w:tcPr>
          <w:p w14:paraId="3AE23A8D" w14:textId="77777777" w:rsidR="00742609" w:rsidRPr="00656B9F" w:rsidRDefault="00120B3D">
            <w:pPr>
              <w:rPr>
                <w:rFonts w:ascii="Rockwell" w:hAnsi="Rockwell"/>
                <w:sz w:val="24"/>
                <w:szCs w:val="24"/>
              </w:rPr>
            </w:pPr>
            <w:r w:rsidRPr="00656B9F">
              <w:rPr>
                <w:rFonts w:ascii="Rockwell" w:hAnsi="Rockwell"/>
                <w:sz w:val="24"/>
                <w:szCs w:val="24"/>
              </w:rPr>
              <w:t>-Change,</w:t>
            </w:r>
          </w:p>
          <w:p w14:paraId="13ED1801" w14:textId="77777777" w:rsidR="00120B3D" w:rsidRPr="00656B9F" w:rsidRDefault="00742609">
            <w:pPr>
              <w:rPr>
                <w:rFonts w:ascii="Rockwell" w:hAnsi="Rockwell"/>
                <w:sz w:val="24"/>
                <w:szCs w:val="24"/>
              </w:rPr>
            </w:pPr>
            <w:r w:rsidRPr="00656B9F">
              <w:rPr>
                <w:rFonts w:ascii="Rockwell" w:hAnsi="Rockwell"/>
                <w:sz w:val="24"/>
                <w:szCs w:val="24"/>
              </w:rPr>
              <w:t>-Relationships,</w:t>
            </w:r>
            <w:r w:rsidR="00120B3D" w:rsidRPr="00656B9F">
              <w:rPr>
                <w:rFonts w:ascii="Rockwell" w:hAnsi="Rockwell"/>
                <w:sz w:val="24"/>
                <w:szCs w:val="24"/>
              </w:rPr>
              <w:t xml:space="preserve">      -Global Interactions,</w:t>
            </w:r>
          </w:p>
          <w:p w14:paraId="09BE9D9B" w14:textId="77777777" w:rsidR="00120B3D" w:rsidRPr="00656B9F" w:rsidRDefault="00120B3D">
            <w:pPr>
              <w:rPr>
                <w:rFonts w:ascii="Rockwell" w:hAnsi="Rockwell"/>
                <w:sz w:val="24"/>
                <w:szCs w:val="24"/>
              </w:rPr>
            </w:pPr>
            <w:r w:rsidRPr="00656B9F">
              <w:rPr>
                <w:rFonts w:ascii="Rockwell" w:hAnsi="Rockwell"/>
                <w:sz w:val="24"/>
                <w:szCs w:val="24"/>
              </w:rPr>
              <w:t>-Time, place and space,</w:t>
            </w:r>
          </w:p>
          <w:p w14:paraId="70B10278" w14:textId="77777777" w:rsidR="00C504C2" w:rsidRPr="00656B9F" w:rsidRDefault="00120B3D">
            <w:pPr>
              <w:rPr>
                <w:rFonts w:ascii="Rockwell" w:hAnsi="Rockwell"/>
                <w:sz w:val="24"/>
                <w:szCs w:val="24"/>
              </w:rPr>
            </w:pPr>
            <w:r w:rsidRPr="00656B9F">
              <w:rPr>
                <w:rFonts w:ascii="Rockwell" w:hAnsi="Rockwell"/>
                <w:sz w:val="24"/>
                <w:szCs w:val="24"/>
              </w:rPr>
              <w:t>-Systems</w:t>
            </w:r>
          </w:p>
        </w:tc>
        <w:tc>
          <w:tcPr>
            <w:tcW w:w="1188" w:type="dxa"/>
          </w:tcPr>
          <w:p w14:paraId="51B8BA84" w14:textId="77777777" w:rsidR="00C504C2" w:rsidRPr="00656B9F" w:rsidRDefault="008443D3">
            <w:pPr>
              <w:rPr>
                <w:rFonts w:ascii="Rockwell" w:hAnsi="Rockwell"/>
                <w:sz w:val="24"/>
                <w:szCs w:val="24"/>
                <w:lang w:val="en-CA"/>
              </w:rPr>
            </w:pPr>
            <w:r w:rsidRPr="00656B9F">
              <w:rPr>
                <w:rFonts w:ascii="Rockwell" w:hAnsi="Rockwell"/>
                <w:sz w:val="24"/>
                <w:szCs w:val="24"/>
                <w:lang w:val="en-CA"/>
              </w:rPr>
              <w:t>Y1: Patterns &amp; Trends, Scale, Disparity &amp; Equity, Management &amp; Intervention</w:t>
            </w:r>
          </w:p>
          <w:p w14:paraId="36D83CC9" w14:textId="77777777" w:rsidR="008443D3" w:rsidRPr="00656B9F" w:rsidRDefault="008443D3">
            <w:pPr>
              <w:rPr>
                <w:rFonts w:ascii="Rockwell" w:hAnsi="Rockwell"/>
                <w:sz w:val="24"/>
                <w:szCs w:val="24"/>
                <w:lang w:val="en-CA"/>
              </w:rPr>
            </w:pPr>
          </w:p>
          <w:p w14:paraId="20A0B4E7" w14:textId="77777777" w:rsidR="008443D3" w:rsidRPr="00656B9F" w:rsidRDefault="008443D3">
            <w:pPr>
              <w:rPr>
                <w:rFonts w:ascii="Rockwell" w:hAnsi="Rockwell"/>
                <w:sz w:val="24"/>
                <w:szCs w:val="24"/>
                <w:lang w:val="en-CA"/>
              </w:rPr>
            </w:pPr>
            <w:r w:rsidRPr="00656B9F">
              <w:rPr>
                <w:rFonts w:ascii="Rockwell" w:hAnsi="Rockwell"/>
                <w:sz w:val="24"/>
                <w:szCs w:val="24"/>
                <w:lang w:val="en-CA"/>
              </w:rPr>
              <w:t>Y2 : Globalization, Sustainability, Disparity &amp; Equity, Processes, Power, Causality</w:t>
            </w:r>
          </w:p>
        </w:tc>
        <w:tc>
          <w:tcPr>
            <w:tcW w:w="1843" w:type="dxa"/>
          </w:tcPr>
          <w:p w14:paraId="5048B924" w14:textId="77777777" w:rsidR="005F7EEA" w:rsidRPr="00656B9F" w:rsidRDefault="005F7EEA">
            <w:pPr>
              <w:rPr>
                <w:rFonts w:ascii="Rockwell" w:hAnsi="Rockwell"/>
                <w:sz w:val="24"/>
                <w:szCs w:val="24"/>
              </w:rPr>
            </w:pPr>
            <w:r w:rsidRPr="00656B9F">
              <w:rPr>
                <w:rFonts w:ascii="Rockwell" w:hAnsi="Rockwell"/>
                <w:sz w:val="24"/>
                <w:szCs w:val="24"/>
              </w:rPr>
              <w:t xml:space="preserve">Criterion A: Knowing and understanding Students develop factual and conceptual knowledge about individuals and societies. </w:t>
            </w:r>
            <w:r w:rsidRPr="00656B9F">
              <w:rPr>
                <w:rFonts w:ascii="Rockwell" w:hAnsi="Rockwell"/>
                <w:sz w:val="24"/>
                <w:szCs w:val="24"/>
              </w:rPr>
              <w:br/>
            </w:r>
            <w:r w:rsidRPr="00656B9F">
              <w:rPr>
                <w:rFonts w:ascii="Rockwell" w:hAnsi="Rockwell"/>
                <w:sz w:val="24"/>
                <w:szCs w:val="24"/>
              </w:rPr>
              <w:br/>
              <w:t xml:space="preserve">Criterion B: Investigating Students develop systematic research skills and processes associated with disciplines in the humanities and social sciences. Students develop </w:t>
            </w:r>
            <w:r w:rsidRPr="00656B9F">
              <w:rPr>
                <w:rFonts w:ascii="Rockwell" w:hAnsi="Rockwell"/>
                <w:sz w:val="24"/>
                <w:szCs w:val="24"/>
              </w:rPr>
              <w:lastRenderedPageBreak/>
              <w:t xml:space="preserve">successful strategies for investigating independently and in collaboration with others. </w:t>
            </w:r>
            <w:r w:rsidRPr="00656B9F">
              <w:rPr>
                <w:rFonts w:ascii="Rockwell" w:hAnsi="Rockwell"/>
                <w:sz w:val="24"/>
                <w:szCs w:val="24"/>
              </w:rPr>
              <w:br/>
            </w:r>
            <w:r w:rsidRPr="00656B9F">
              <w:rPr>
                <w:rFonts w:ascii="Rockwell" w:hAnsi="Rockwell"/>
                <w:sz w:val="24"/>
                <w:szCs w:val="24"/>
              </w:rPr>
              <w:br/>
              <w:t xml:space="preserve">Criterion C: Communicating Students develop skills to organize, document and communicate their learning using a variety of media and presentation formats. </w:t>
            </w:r>
          </w:p>
          <w:p w14:paraId="10F36EE6" w14:textId="77777777" w:rsidR="005F7EEA" w:rsidRPr="00656B9F" w:rsidRDefault="005F7EEA">
            <w:pPr>
              <w:rPr>
                <w:rFonts w:ascii="Rockwell" w:hAnsi="Rockwell"/>
                <w:sz w:val="24"/>
                <w:szCs w:val="24"/>
              </w:rPr>
            </w:pPr>
          </w:p>
          <w:p w14:paraId="65F238B5" w14:textId="77777777" w:rsidR="00C504C2" w:rsidRPr="00656B9F" w:rsidRDefault="005F7EEA">
            <w:pPr>
              <w:rPr>
                <w:rFonts w:ascii="Rockwell" w:hAnsi="Rockwell"/>
                <w:sz w:val="24"/>
                <w:szCs w:val="24"/>
                <w:lang w:val="en-CA"/>
              </w:rPr>
            </w:pPr>
            <w:r w:rsidRPr="00656B9F">
              <w:rPr>
                <w:rFonts w:ascii="Rockwell" w:hAnsi="Rockwell"/>
                <w:sz w:val="24"/>
                <w:szCs w:val="24"/>
              </w:rPr>
              <w:t>Criterion D: Thinking critically Students use critical-thinking skills to develop and apply their understanding of individuals and societies and the process of investigation.</w:t>
            </w:r>
          </w:p>
        </w:tc>
        <w:tc>
          <w:tcPr>
            <w:tcW w:w="1528" w:type="dxa"/>
          </w:tcPr>
          <w:p w14:paraId="187658B7" w14:textId="77777777" w:rsidR="00681A16" w:rsidRPr="00656B9F" w:rsidRDefault="00681A16" w:rsidP="00681A16">
            <w:pPr>
              <w:jc w:val="both"/>
              <w:rPr>
                <w:rFonts w:ascii="Rockwell" w:hAnsi="Rockwell" w:cs="Arial"/>
                <w:sz w:val="24"/>
                <w:szCs w:val="24"/>
                <w:lang w:val="en-CA"/>
              </w:rPr>
            </w:pPr>
            <w:r w:rsidRPr="00656B9F">
              <w:rPr>
                <w:rFonts w:ascii="Rockwell" w:hAnsi="Rockwell"/>
                <w:sz w:val="24"/>
                <w:szCs w:val="24"/>
              </w:rPr>
              <w:lastRenderedPageBreak/>
              <w:t>The mark on 100 will be based on the three</w:t>
            </w:r>
            <w:r w:rsidR="00F247DB" w:rsidRPr="00656B9F">
              <w:rPr>
                <w:rFonts w:ascii="Rockwell" w:hAnsi="Rockwell"/>
                <w:sz w:val="24"/>
                <w:szCs w:val="24"/>
              </w:rPr>
              <w:t xml:space="preserve"> competencies</w:t>
            </w:r>
            <w:r w:rsidRPr="00656B9F">
              <w:rPr>
                <w:rFonts w:ascii="Rockwell" w:hAnsi="Rockwell"/>
                <w:sz w:val="24"/>
                <w:szCs w:val="24"/>
              </w:rPr>
              <w:t xml:space="preserve"> together:</w:t>
            </w:r>
            <w:r w:rsidRPr="00656B9F">
              <w:rPr>
                <w:rFonts w:ascii="Rockwell" w:hAnsi="Rockwell"/>
                <w:sz w:val="24"/>
                <w:szCs w:val="24"/>
              </w:rPr>
              <w:br/>
            </w:r>
            <w:r w:rsidRPr="00656B9F">
              <w:rPr>
                <w:rFonts w:ascii="Rockwell" w:hAnsi="Rockwell" w:cs="Arial"/>
                <w:sz w:val="24"/>
                <w:szCs w:val="24"/>
              </w:rPr>
              <w:t xml:space="preserve">1. </w:t>
            </w:r>
            <w:r w:rsidRPr="00656B9F">
              <w:rPr>
                <w:rFonts w:ascii="Rockwell" w:hAnsi="Rockwell" w:cs="Arial"/>
                <w:sz w:val="24"/>
                <w:szCs w:val="24"/>
                <w:lang w:val="en-CA"/>
              </w:rPr>
              <w:t>Understands the organization of a territory</w:t>
            </w:r>
          </w:p>
          <w:p w14:paraId="0F36199C" w14:textId="77777777" w:rsidR="00681A16" w:rsidRPr="00656B9F" w:rsidRDefault="00681A16" w:rsidP="00681A16">
            <w:pPr>
              <w:jc w:val="both"/>
              <w:rPr>
                <w:rFonts w:ascii="Rockwell" w:hAnsi="Rockwell" w:cs="Arial"/>
                <w:sz w:val="24"/>
                <w:szCs w:val="24"/>
                <w:lang w:val="en-CA"/>
              </w:rPr>
            </w:pPr>
            <w:r w:rsidRPr="00656B9F">
              <w:rPr>
                <w:rFonts w:ascii="Rockwell" w:hAnsi="Rockwell" w:cs="Arial"/>
                <w:sz w:val="24"/>
                <w:szCs w:val="24"/>
                <w:lang w:val="en-CA"/>
              </w:rPr>
              <w:t>2. Interprets a territorial issue</w:t>
            </w:r>
          </w:p>
          <w:p w14:paraId="298120D5" w14:textId="77777777" w:rsidR="00681A16" w:rsidRPr="00656B9F" w:rsidRDefault="00681A16" w:rsidP="00681A16">
            <w:pPr>
              <w:jc w:val="both"/>
              <w:rPr>
                <w:rFonts w:ascii="Rockwell" w:hAnsi="Rockwell" w:cs="Arial"/>
                <w:sz w:val="24"/>
                <w:szCs w:val="24"/>
                <w:lang w:val="en-CA"/>
              </w:rPr>
            </w:pPr>
            <w:r w:rsidRPr="00656B9F">
              <w:rPr>
                <w:rFonts w:ascii="Rockwell" w:hAnsi="Rockwell" w:cs="Arial"/>
                <w:sz w:val="24"/>
                <w:szCs w:val="24"/>
                <w:lang w:val="en-CA"/>
              </w:rPr>
              <w:t xml:space="preserve">3. Constructs his/her consciousness of global citizenship </w:t>
            </w:r>
          </w:p>
          <w:p w14:paraId="59D556D5" w14:textId="77777777" w:rsidR="00681A16" w:rsidRPr="00656B9F" w:rsidRDefault="00681A16" w:rsidP="00681A16">
            <w:pPr>
              <w:rPr>
                <w:rFonts w:ascii="Rockwell" w:hAnsi="Rockwell"/>
                <w:sz w:val="24"/>
                <w:szCs w:val="24"/>
              </w:rPr>
            </w:pPr>
          </w:p>
        </w:tc>
        <w:tc>
          <w:tcPr>
            <w:tcW w:w="1643" w:type="dxa"/>
          </w:tcPr>
          <w:p w14:paraId="6870FFD8" w14:textId="77777777" w:rsidR="00C504C2" w:rsidRPr="00656B9F" w:rsidRDefault="00631F7F">
            <w:pPr>
              <w:rPr>
                <w:rFonts w:ascii="Rockwell" w:hAnsi="Rockwell"/>
                <w:sz w:val="24"/>
                <w:szCs w:val="24"/>
                <w:lang w:val="fr-CA"/>
              </w:rPr>
            </w:pPr>
            <w:r w:rsidRPr="00656B9F">
              <w:rPr>
                <w:rFonts w:ascii="Rockwell" w:hAnsi="Rockwell"/>
                <w:sz w:val="24"/>
                <w:szCs w:val="24"/>
                <w:lang w:val="fr-CA"/>
              </w:rPr>
              <w:t xml:space="preserve">Y1: </w:t>
            </w:r>
            <w:r w:rsidR="00681A16" w:rsidRPr="00656B9F">
              <w:rPr>
                <w:rFonts w:ascii="Rockwell" w:hAnsi="Rockwell"/>
                <w:sz w:val="24"/>
                <w:szCs w:val="24"/>
                <w:lang w:val="fr-CA"/>
              </w:rPr>
              <w:t>Map Skills &amp; Urban Territories</w:t>
            </w:r>
            <w:r w:rsidR="00770B1E" w:rsidRPr="00656B9F">
              <w:rPr>
                <w:rFonts w:ascii="Rockwell" w:hAnsi="Rockwell"/>
                <w:sz w:val="24"/>
                <w:szCs w:val="24"/>
                <w:lang w:val="fr-CA"/>
              </w:rPr>
              <w:t>: Metropolises</w:t>
            </w:r>
            <w:r w:rsidRPr="00656B9F">
              <w:rPr>
                <w:rFonts w:ascii="Rockwell" w:hAnsi="Rockwell"/>
                <w:sz w:val="24"/>
                <w:szCs w:val="24"/>
                <w:lang w:val="fr-CA"/>
              </w:rPr>
              <w:br/>
            </w:r>
            <w:r w:rsidRPr="00656B9F">
              <w:rPr>
                <w:rFonts w:ascii="Rockwell" w:hAnsi="Rockwell"/>
                <w:sz w:val="24"/>
                <w:szCs w:val="24"/>
                <w:lang w:val="fr-CA"/>
              </w:rPr>
              <w:br/>
              <w:t>Y2 : Industrial Territories</w:t>
            </w:r>
          </w:p>
        </w:tc>
        <w:tc>
          <w:tcPr>
            <w:tcW w:w="5368" w:type="dxa"/>
          </w:tcPr>
          <w:p w14:paraId="5213F2D6" w14:textId="77777777" w:rsidR="00C504C2" w:rsidRPr="00656B9F" w:rsidRDefault="00F247DB" w:rsidP="00681A16">
            <w:pPr>
              <w:rPr>
                <w:rFonts w:ascii="Rockwell" w:hAnsi="Rockwell"/>
                <w:sz w:val="24"/>
                <w:szCs w:val="24"/>
              </w:rPr>
            </w:pPr>
            <w:r w:rsidRPr="00656B9F">
              <w:rPr>
                <w:rFonts w:ascii="Rockwell" w:hAnsi="Rockwell"/>
                <w:sz w:val="24"/>
                <w:szCs w:val="24"/>
              </w:rPr>
              <w:t xml:space="preserve">Quizzes, worksheets, </w:t>
            </w:r>
            <w:r w:rsidR="00681A16" w:rsidRPr="00656B9F">
              <w:rPr>
                <w:rFonts w:ascii="Rockwell" w:hAnsi="Rockwell"/>
                <w:sz w:val="24"/>
                <w:szCs w:val="24"/>
              </w:rPr>
              <w:t xml:space="preserve">research </w:t>
            </w:r>
            <w:r w:rsidRPr="00656B9F">
              <w:rPr>
                <w:rFonts w:ascii="Rockwell" w:hAnsi="Rockwell"/>
                <w:sz w:val="24"/>
                <w:szCs w:val="24"/>
              </w:rPr>
              <w:t xml:space="preserve">project, </w:t>
            </w:r>
            <w:r w:rsidR="00631F7F" w:rsidRPr="00656B9F">
              <w:rPr>
                <w:rFonts w:ascii="Rockwell" w:hAnsi="Rockwell"/>
                <w:sz w:val="24"/>
                <w:szCs w:val="24"/>
              </w:rPr>
              <w:t>class participation (</w:t>
            </w:r>
            <w:r w:rsidR="005D1783" w:rsidRPr="00656B9F">
              <w:rPr>
                <w:rFonts w:ascii="Rockwell" w:hAnsi="Rockwell"/>
                <w:sz w:val="24"/>
                <w:szCs w:val="24"/>
              </w:rPr>
              <w:t xml:space="preserve"> Total </w:t>
            </w:r>
            <w:r w:rsidR="00631F7F" w:rsidRPr="00656B9F">
              <w:rPr>
                <w:rFonts w:ascii="Rockwell" w:hAnsi="Rockwell"/>
                <w:sz w:val="24"/>
                <w:szCs w:val="24"/>
              </w:rPr>
              <w:t>70%)</w:t>
            </w:r>
            <w:r w:rsidR="00631F7F" w:rsidRPr="00656B9F">
              <w:rPr>
                <w:rFonts w:ascii="Rockwell" w:hAnsi="Rockwell"/>
                <w:sz w:val="24"/>
                <w:szCs w:val="24"/>
              </w:rPr>
              <w:br/>
              <w:t>C</w:t>
            </w:r>
            <w:r w:rsidRPr="00656B9F">
              <w:rPr>
                <w:rFonts w:ascii="Rockwell" w:hAnsi="Rockwell"/>
                <w:sz w:val="24"/>
                <w:szCs w:val="24"/>
              </w:rPr>
              <w:t>hapter test</w:t>
            </w:r>
            <w:r w:rsidR="00631F7F" w:rsidRPr="00656B9F">
              <w:rPr>
                <w:rFonts w:ascii="Rockwell" w:hAnsi="Rockwell"/>
                <w:sz w:val="24"/>
                <w:szCs w:val="24"/>
              </w:rPr>
              <w:t xml:space="preserve"> (30%)</w:t>
            </w:r>
          </w:p>
        </w:tc>
      </w:tr>
    </w:tbl>
    <w:p w14:paraId="5DA3F291" w14:textId="77777777" w:rsidR="00D47DB0" w:rsidRPr="00656B9F" w:rsidRDefault="00D47DB0">
      <w:pPr>
        <w:rPr>
          <w:rFonts w:ascii="Rockwell" w:hAnsi="Rockwell"/>
          <w:sz w:val="24"/>
          <w:szCs w:val="24"/>
        </w:rPr>
      </w:pPr>
    </w:p>
    <w:tbl>
      <w:tblPr>
        <w:tblStyle w:val="TableGrid"/>
        <w:tblW w:w="13041" w:type="dxa"/>
        <w:tblInd w:w="-5" w:type="dxa"/>
        <w:tblLook w:val="04A0" w:firstRow="1" w:lastRow="0" w:firstColumn="1" w:lastColumn="0" w:noHBand="0" w:noVBand="1"/>
      </w:tblPr>
      <w:tblGrid>
        <w:gridCol w:w="6521"/>
        <w:gridCol w:w="6520"/>
      </w:tblGrid>
      <w:tr w:rsidR="000B4F39" w:rsidRPr="00656B9F" w14:paraId="043F0FA3" w14:textId="77777777" w:rsidTr="007B5B9F">
        <w:tc>
          <w:tcPr>
            <w:tcW w:w="6521" w:type="dxa"/>
          </w:tcPr>
          <w:p w14:paraId="759D9BCF" w14:textId="77777777" w:rsidR="000B4F39" w:rsidRPr="00656B9F" w:rsidRDefault="000B4F39" w:rsidP="000B4F39">
            <w:pPr>
              <w:ind w:left="720" w:hanging="720"/>
              <w:rPr>
                <w:rFonts w:ascii="Rockwell" w:hAnsi="Rockwell"/>
                <w:sz w:val="24"/>
                <w:szCs w:val="24"/>
              </w:rPr>
            </w:pPr>
            <w:r w:rsidRPr="00656B9F">
              <w:rPr>
                <w:rFonts w:ascii="Rockwell" w:hAnsi="Rockwell"/>
                <w:sz w:val="24"/>
                <w:szCs w:val="24"/>
              </w:rPr>
              <w:t>Communication to students and parents:</w:t>
            </w:r>
          </w:p>
          <w:p w14:paraId="3A6F4D0F" w14:textId="77777777" w:rsidR="000B4F39" w:rsidRPr="00656B9F" w:rsidRDefault="000B4F39" w:rsidP="00360F23">
            <w:pPr>
              <w:rPr>
                <w:rFonts w:ascii="Rockwell" w:hAnsi="Rockwell"/>
                <w:sz w:val="24"/>
                <w:szCs w:val="24"/>
              </w:rPr>
            </w:pPr>
          </w:p>
        </w:tc>
        <w:tc>
          <w:tcPr>
            <w:tcW w:w="6520" w:type="dxa"/>
          </w:tcPr>
          <w:p w14:paraId="5AEC11D6" w14:textId="77777777" w:rsidR="000B4F39" w:rsidRPr="00656B9F" w:rsidRDefault="000B4F39" w:rsidP="000B4F39">
            <w:pPr>
              <w:ind w:left="720" w:hanging="720"/>
              <w:rPr>
                <w:rFonts w:ascii="Rockwell" w:hAnsi="Rockwell"/>
                <w:sz w:val="24"/>
                <w:szCs w:val="24"/>
              </w:rPr>
            </w:pPr>
            <w:r w:rsidRPr="00656B9F">
              <w:rPr>
                <w:rFonts w:ascii="Rockwell" w:hAnsi="Rockwell"/>
                <w:sz w:val="24"/>
                <w:szCs w:val="24"/>
              </w:rPr>
              <w:lastRenderedPageBreak/>
              <w:t>Materials required</w:t>
            </w:r>
          </w:p>
          <w:p w14:paraId="2D753355" w14:textId="77777777" w:rsidR="000B4F39" w:rsidRPr="00656B9F" w:rsidRDefault="000B4F39" w:rsidP="00360F23">
            <w:pPr>
              <w:rPr>
                <w:rFonts w:ascii="Rockwell" w:hAnsi="Rockwell"/>
                <w:sz w:val="24"/>
                <w:szCs w:val="24"/>
              </w:rPr>
            </w:pPr>
          </w:p>
        </w:tc>
      </w:tr>
      <w:tr w:rsidR="000B4F39" w:rsidRPr="00656B9F" w14:paraId="6D3DAA13" w14:textId="77777777" w:rsidTr="007B5B9F">
        <w:tc>
          <w:tcPr>
            <w:tcW w:w="6521" w:type="dxa"/>
          </w:tcPr>
          <w:p w14:paraId="024785D5" w14:textId="77777777" w:rsidR="000B4F39" w:rsidRPr="00656B9F" w:rsidRDefault="00F247DB" w:rsidP="00360F23">
            <w:pPr>
              <w:rPr>
                <w:rFonts w:ascii="Rockwell" w:hAnsi="Rockwell"/>
                <w:sz w:val="24"/>
                <w:szCs w:val="24"/>
              </w:rPr>
            </w:pPr>
            <w:r w:rsidRPr="00656B9F">
              <w:rPr>
                <w:rFonts w:ascii="Rockwell" w:hAnsi="Rockwell"/>
                <w:sz w:val="24"/>
                <w:szCs w:val="24"/>
              </w:rPr>
              <w:lastRenderedPageBreak/>
              <w:t>Google Classroom, Emails, Student Agenda, Phone Calls</w:t>
            </w:r>
          </w:p>
        </w:tc>
        <w:tc>
          <w:tcPr>
            <w:tcW w:w="6520" w:type="dxa"/>
          </w:tcPr>
          <w:p w14:paraId="0CE5F6E7" w14:textId="77777777" w:rsidR="000B4F39" w:rsidRPr="00656B9F" w:rsidRDefault="00F247DB" w:rsidP="00360F23">
            <w:pPr>
              <w:rPr>
                <w:rFonts w:ascii="Rockwell" w:hAnsi="Rockwell"/>
                <w:sz w:val="24"/>
                <w:szCs w:val="24"/>
              </w:rPr>
            </w:pPr>
            <w:r w:rsidRPr="00656B9F">
              <w:rPr>
                <w:rFonts w:ascii="Rockwell" w:hAnsi="Rockwell"/>
                <w:sz w:val="24"/>
                <w:szCs w:val="24"/>
              </w:rPr>
              <w:t xml:space="preserve">Notebook, course </w:t>
            </w:r>
            <w:r w:rsidR="00F77E4C" w:rsidRPr="00656B9F">
              <w:rPr>
                <w:rFonts w:ascii="Rockwell" w:hAnsi="Rockwell"/>
                <w:sz w:val="24"/>
                <w:szCs w:val="24"/>
              </w:rPr>
              <w:t xml:space="preserve">content </w:t>
            </w:r>
            <w:r w:rsidRPr="00656B9F">
              <w:rPr>
                <w:rFonts w:ascii="Rockwell" w:hAnsi="Rockwell"/>
                <w:sz w:val="24"/>
                <w:szCs w:val="24"/>
              </w:rPr>
              <w:t>workbook</w:t>
            </w:r>
            <w:r w:rsidR="00681A16" w:rsidRPr="00656B9F">
              <w:rPr>
                <w:rFonts w:ascii="Rockwell" w:hAnsi="Rockwell"/>
                <w:sz w:val="24"/>
                <w:szCs w:val="24"/>
              </w:rPr>
              <w:t>, high</w:t>
            </w:r>
            <w:r w:rsidRPr="00656B9F">
              <w:rPr>
                <w:rFonts w:ascii="Rockwell" w:hAnsi="Rockwell"/>
                <w:sz w:val="24"/>
                <w:szCs w:val="24"/>
              </w:rPr>
              <w:t xml:space="preserve">lighters, pencils </w:t>
            </w:r>
          </w:p>
        </w:tc>
      </w:tr>
    </w:tbl>
    <w:p w14:paraId="71B28789" w14:textId="77777777" w:rsidR="000B4F39" w:rsidRPr="00656B9F" w:rsidRDefault="000B4F39" w:rsidP="00360F23">
      <w:pPr>
        <w:ind w:left="720" w:hanging="720"/>
        <w:rPr>
          <w:rFonts w:ascii="Rockwell" w:hAnsi="Rockwell"/>
          <w:sz w:val="24"/>
          <w:szCs w:val="24"/>
        </w:rPr>
      </w:pPr>
    </w:p>
    <w:p w14:paraId="6906925F" w14:textId="77777777" w:rsidR="000B4F39" w:rsidRPr="00656B9F" w:rsidRDefault="000B4F39" w:rsidP="000B4F39">
      <w:pPr>
        <w:rPr>
          <w:rFonts w:ascii="Rockwell" w:hAnsi="Rockwell"/>
          <w:sz w:val="24"/>
          <w:szCs w:val="24"/>
        </w:rPr>
      </w:pPr>
    </w:p>
    <w:p w14:paraId="3C2A2D3D" w14:textId="77777777" w:rsidR="005D1783" w:rsidRPr="00656B9F" w:rsidRDefault="005D1783" w:rsidP="000B4F39">
      <w:pPr>
        <w:rPr>
          <w:rFonts w:ascii="Rockwell" w:hAnsi="Rockwell"/>
          <w:sz w:val="24"/>
          <w:szCs w:val="24"/>
        </w:rPr>
      </w:pPr>
    </w:p>
    <w:p w14:paraId="39165820" w14:textId="77777777" w:rsidR="005D1783" w:rsidRPr="00656B9F" w:rsidRDefault="005D1783" w:rsidP="000B4F39">
      <w:pPr>
        <w:rPr>
          <w:rFonts w:ascii="Rockwell" w:hAnsi="Rockwell"/>
          <w:sz w:val="24"/>
          <w:szCs w:val="24"/>
        </w:rPr>
      </w:pPr>
    </w:p>
    <w:p w14:paraId="293F8ABC" w14:textId="77777777" w:rsidR="005D1783" w:rsidRPr="00656B9F" w:rsidRDefault="005D1783" w:rsidP="000B4F39">
      <w:pPr>
        <w:rPr>
          <w:rFonts w:ascii="Rockwell" w:hAnsi="Rockwell"/>
          <w:sz w:val="24"/>
          <w:szCs w:val="24"/>
        </w:rPr>
      </w:pPr>
    </w:p>
    <w:p w14:paraId="05BA103D" w14:textId="77777777" w:rsidR="005D1783" w:rsidRPr="00656B9F" w:rsidRDefault="005D1783" w:rsidP="000B4F39">
      <w:pPr>
        <w:rPr>
          <w:rFonts w:ascii="Rockwell" w:hAnsi="Rockwell"/>
          <w:sz w:val="24"/>
          <w:szCs w:val="24"/>
        </w:rPr>
      </w:pPr>
    </w:p>
    <w:p w14:paraId="4E0DA1A4" w14:textId="6C3514A0" w:rsidR="00360F23" w:rsidRPr="00656B9F" w:rsidRDefault="00360F23" w:rsidP="00360F23">
      <w:pPr>
        <w:ind w:left="720" w:hanging="720"/>
        <w:rPr>
          <w:rFonts w:ascii="Rockwell" w:hAnsi="Rockwell"/>
          <w:sz w:val="24"/>
          <w:szCs w:val="24"/>
        </w:rPr>
      </w:pPr>
      <w:r w:rsidRPr="00656B9F">
        <w:rPr>
          <w:rFonts w:ascii="Rockwell" w:hAnsi="Rockwell"/>
          <w:sz w:val="24"/>
          <w:szCs w:val="24"/>
        </w:rPr>
        <w:t>Term 2 20% of School Course Grade</w:t>
      </w:r>
      <w:r w:rsidR="005B7934" w:rsidRPr="00656B9F">
        <w:rPr>
          <w:rFonts w:ascii="Rockwell" w:hAnsi="Rockwell"/>
          <w:sz w:val="24"/>
          <w:szCs w:val="24"/>
        </w:rPr>
        <w:tab/>
      </w:r>
      <w:r w:rsidR="00502FE5" w:rsidRPr="00656B9F">
        <w:rPr>
          <w:rFonts w:ascii="Rockwell" w:hAnsi="Rockwell"/>
          <w:sz w:val="24"/>
          <w:szCs w:val="24"/>
        </w:rPr>
        <w:tab/>
      </w:r>
      <w:r w:rsidR="00502FE5" w:rsidRPr="00656B9F">
        <w:rPr>
          <w:rFonts w:ascii="Rockwell" w:hAnsi="Rockwell"/>
          <w:sz w:val="24"/>
          <w:szCs w:val="24"/>
        </w:rPr>
        <w:tab/>
      </w:r>
      <w:r w:rsidR="00502FE5" w:rsidRPr="00656B9F">
        <w:rPr>
          <w:rFonts w:ascii="Rockwell" w:hAnsi="Rockwell"/>
          <w:sz w:val="24"/>
          <w:szCs w:val="24"/>
        </w:rPr>
        <w:tab/>
      </w:r>
      <w:r w:rsidR="00502FE5" w:rsidRPr="00656B9F">
        <w:rPr>
          <w:rFonts w:ascii="Rockwell" w:hAnsi="Rockwell"/>
          <w:sz w:val="24"/>
          <w:szCs w:val="24"/>
        </w:rPr>
        <w:tab/>
      </w:r>
      <w:r w:rsidR="00502FE5" w:rsidRPr="00656B9F">
        <w:rPr>
          <w:rFonts w:ascii="Rockwell" w:hAnsi="Rockwell"/>
          <w:sz w:val="24"/>
          <w:szCs w:val="24"/>
        </w:rPr>
        <w:tab/>
      </w:r>
      <w:r w:rsidR="00502FE5" w:rsidRPr="00656B9F">
        <w:rPr>
          <w:rFonts w:ascii="Rockwell" w:hAnsi="Rockwell"/>
          <w:sz w:val="24"/>
          <w:szCs w:val="24"/>
        </w:rPr>
        <w:tab/>
      </w:r>
      <w:r w:rsidR="00502FE5" w:rsidRPr="00656B9F">
        <w:rPr>
          <w:rFonts w:ascii="Rockwell" w:hAnsi="Rockwell"/>
          <w:sz w:val="24"/>
          <w:szCs w:val="24"/>
        </w:rPr>
        <w:tab/>
      </w:r>
      <w:r w:rsidR="00502FE5" w:rsidRPr="00656B9F">
        <w:rPr>
          <w:rFonts w:ascii="Rockwell" w:hAnsi="Rockwell"/>
          <w:sz w:val="24"/>
          <w:szCs w:val="24"/>
        </w:rPr>
        <w:tab/>
        <w:t>Timeline: T</w:t>
      </w:r>
      <w:r w:rsidR="005B7934" w:rsidRPr="00656B9F">
        <w:rPr>
          <w:rFonts w:ascii="Rockwell" w:hAnsi="Rockwell"/>
          <w:sz w:val="24"/>
          <w:szCs w:val="24"/>
        </w:rPr>
        <w:t xml:space="preserve">o be completed by </w:t>
      </w:r>
      <w:r w:rsidR="00681A16" w:rsidRPr="00656B9F">
        <w:rPr>
          <w:rFonts w:ascii="Rockwell" w:hAnsi="Rockwell"/>
          <w:sz w:val="24"/>
          <w:szCs w:val="24"/>
        </w:rPr>
        <w:t>February</w:t>
      </w:r>
      <w:r w:rsidR="00656B9F">
        <w:rPr>
          <w:rFonts w:ascii="Rockwell" w:hAnsi="Rockwell"/>
          <w:sz w:val="24"/>
          <w:szCs w:val="24"/>
        </w:rPr>
        <w:t xml:space="preserve"> 3</w:t>
      </w:r>
      <w:r w:rsidR="00656B9F" w:rsidRPr="00656B9F">
        <w:rPr>
          <w:rFonts w:ascii="Rockwell" w:hAnsi="Rockwell"/>
          <w:sz w:val="24"/>
          <w:szCs w:val="24"/>
          <w:vertAlign w:val="superscript"/>
        </w:rPr>
        <w:t>rd</w:t>
      </w:r>
      <w:r w:rsidR="00656B9F">
        <w:rPr>
          <w:rFonts w:ascii="Rockwell" w:hAnsi="Rockwell"/>
          <w:sz w:val="24"/>
          <w:szCs w:val="24"/>
        </w:rPr>
        <w:t xml:space="preserve"> </w:t>
      </w:r>
    </w:p>
    <w:p w14:paraId="7BFEF43B" w14:textId="77777777" w:rsidR="00360F23" w:rsidRPr="00656B9F" w:rsidRDefault="00360F23">
      <w:pPr>
        <w:rPr>
          <w:rFonts w:ascii="Rockwell" w:hAnsi="Rockwell"/>
          <w:sz w:val="24"/>
          <w:szCs w:val="24"/>
        </w:rPr>
      </w:pPr>
    </w:p>
    <w:tbl>
      <w:tblPr>
        <w:tblStyle w:val="TableGrid"/>
        <w:tblW w:w="13190" w:type="dxa"/>
        <w:tblInd w:w="-5" w:type="dxa"/>
        <w:tblLook w:val="04A0" w:firstRow="1" w:lastRow="0" w:firstColumn="1" w:lastColumn="0" w:noHBand="0" w:noVBand="1"/>
      </w:tblPr>
      <w:tblGrid>
        <w:gridCol w:w="1692"/>
        <w:gridCol w:w="1767"/>
        <w:gridCol w:w="2270"/>
        <w:gridCol w:w="1799"/>
        <w:gridCol w:w="1969"/>
        <w:gridCol w:w="3693"/>
      </w:tblGrid>
      <w:tr w:rsidR="005F7344" w:rsidRPr="00656B9F" w14:paraId="2E5E145F" w14:textId="77777777" w:rsidTr="00742609">
        <w:tc>
          <w:tcPr>
            <w:tcW w:w="1560" w:type="dxa"/>
          </w:tcPr>
          <w:p w14:paraId="7EEC6B99" w14:textId="77777777" w:rsidR="005F7344" w:rsidRPr="00656B9F" w:rsidRDefault="005F7344" w:rsidP="006140AC">
            <w:pPr>
              <w:rPr>
                <w:rFonts w:ascii="Rockwell" w:hAnsi="Rockwell"/>
                <w:sz w:val="24"/>
                <w:szCs w:val="24"/>
              </w:rPr>
            </w:pPr>
            <w:r w:rsidRPr="00656B9F">
              <w:rPr>
                <w:rFonts w:ascii="Rockwell" w:hAnsi="Rockwell"/>
                <w:sz w:val="24"/>
                <w:szCs w:val="24"/>
              </w:rPr>
              <w:t>IBMYP Key concept(s)</w:t>
            </w:r>
          </w:p>
        </w:tc>
        <w:tc>
          <w:tcPr>
            <w:tcW w:w="1188" w:type="dxa"/>
          </w:tcPr>
          <w:p w14:paraId="4EE8C9A3" w14:textId="77777777" w:rsidR="005F7344" w:rsidRPr="00656B9F" w:rsidRDefault="005F7344" w:rsidP="006140AC">
            <w:pPr>
              <w:rPr>
                <w:rFonts w:ascii="Rockwell" w:hAnsi="Rockwell"/>
                <w:sz w:val="24"/>
                <w:szCs w:val="24"/>
              </w:rPr>
            </w:pPr>
            <w:r w:rsidRPr="00656B9F">
              <w:rPr>
                <w:rFonts w:ascii="Rockwell" w:hAnsi="Rockwell"/>
                <w:sz w:val="24"/>
                <w:szCs w:val="24"/>
              </w:rPr>
              <w:t>IBMYP Related concept(s)</w:t>
            </w:r>
          </w:p>
        </w:tc>
        <w:tc>
          <w:tcPr>
            <w:tcW w:w="1843" w:type="dxa"/>
          </w:tcPr>
          <w:p w14:paraId="538C5232" w14:textId="77777777" w:rsidR="005F7344" w:rsidRPr="00656B9F" w:rsidRDefault="005F7344" w:rsidP="006140AC">
            <w:pPr>
              <w:rPr>
                <w:rFonts w:ascii="Rockwell" w:hAnsi="Rockwell"/>
                <w:sz w:val="24"/>
                <w:szCs w:val="24"/>
              </w:rPr>
            </w:pPr>
            <w:r w:rsidRPr="00656B9F">
              <w:rPr>
                <w:rFonts w:ascii="Rockwell" w:hAnsi="Rockwell"/>
                <w:sz w:val="24"/>
                <w:szCs w:val="24"/>
              </w:rPr>
              <w:t>MYP assessment criteria/objectives</w:t>
            </w:r>
          </w:p>
        </w:tc>
        <w:tc>
          <w:tcPr>
            <w:tcW w:w="1528" w:type="dxa"/>
          </w:tcPr>
          <w:p w14:paraId="493A3C27" w14:textId="77777777" w:rsidR="005F7344" w:rsidRPr="00656B9F" w:rsidRDefault="005F7344" w:rsidP="006140AC">
            <w:pPr>
              <w:rPr>
                <w:rFonts w:ascii="Rockwell" w:hAnsi="Rockwell"/>
                <w:sz w:val="24"/>
                <w:szCs w:val="24"/>
              </w:rPr>
            </w:pPr>
            <w:r w:rsidRPr="00656B9F">
              <w:rPr>
                <w:rFonts w:ascii="Rockwell" w:hAnsi="Rockwell"/>
                <w:sz w:val="24"/>
                <w:szCs w:val="24"/>
              </w:rPr>
              <w:t>MEES competencies</w:t>
            </w:r>
            <w:r w:rsidRPr="00656B9F">
              <w:rPr>
                <w:rFonts w:ascii="Rockwell" w:hAnsi="Rockwell"/>
                <w:sz w:val="24"/>
                <w:szCs w:val="24"/>
              </w:rPr>
              <w:br/>
              <w:t>targeted and weighting</w:t>
            </w:r>
          </w:p>
        </w:tc>
        <w:tc>
          <w:tcPr>
            <w:tcW w:w="1643" w:type="dxa"/>
          </w:tcPr>
          <w:p w14:paraId="5A2284E6" w14:textId="77777777" w:rsidR="005F7344" w:rsidRPr="00656B9F" w:rsidRDefault="005F7344" w:rsidP="006140AC">
            <w:pPr>
              <w:rPr>
                <w:rFonts w:ascii="Rockwell" w:hAnsi="Rockwell"/>
                <w:sz w:val="24"/>
                <w:szCs w:val="24"/>
              </w:rPr>
            </w:pPr>
            <w:r w:rsidRPr="00656B9F">
              <w:rPr>
                <w:rFonts w:ascii="Rockwell" w:hAnsi="Rockwell"/>
                <w:sz w:val="24"/>
                <w:szCs w:val="24"/>
              </w:rPr>
              <w:t>Content/topics/</w:t>
            </w:r>
          </w:p>
          <w:p w14:paraId="7951587F" w14:textId="77777777" w:rsidR="005F7344" w:rsidRPr="00656B9F" w:rsidRDefault="005F7344" w:rsidP="006140AC">
            <w:pPr>
              <w:rPr>
                <w:rFonts w:ascii="Rockwell" w:hAnsi="Rockwell"/>
                <w:sz w:val="24"/>
                <w:szCs w:val="24"/>
              </w:rPr>
            </w:pPr>
            <w:r w:rsidRPr="00656B9F">
              <w:rPr>
                <w:rFonts w:ascii="Rockwell" w:hAnsi="Rockwell"/>
                <w:sz w:val="24"/>
                <w:szCs w:val="24"/>
              </w:rPr>
              <w:t>skills</w:t>
            </w:r>
          </w:p>
        </w:tc>
        <w:tc>
          <w:tcPr>
            <w:tcW w:w="5428" w:type="dxa"/>
          </w:tcPr>
          <w:p w14:paraId="40BD0463" w14:textId="77777777" w:rsidR="005F7344" w:rsidRPr="00656B9F" w:rsidRDefault="005F7344" w:rsidP="006140AC">
            <w:pPr>
              <w:rPr>
                <w:rFonts w:ascii="Rockwell" w:hAnsi="Rockwell"/>
                <w:sz w:val="24"/>
                <w:szCs w:val="24"/>
              </w:rPr>
            </w:pPr>
            <w:r w:rsidRPr="00656B9F">
              <w:rPr>
                <w:rFonts w:ascii="Rockwell" w:hAnsi="Rockwell"/>
                <w:sz w:val="24"/>
                <w:szCs w:val="24"/>
              </w:rPr>
              <w:t>Evaluation tasks /Evidence of student’s understanding</w:t>
            </w:r>
          </w:p>
        </w:tc>
      </w:tr>
      <w:tr w:rsidR="00F77E4C" w:rsidRPr="00656B9F" w14:paraId="08BDF42A" w14:textId="77777777" w:rsidTr="00742609">
        <w:tc>
          <w:tcPr>
            <w:tcW w:w="1560" w:type="dxa"/>
          </w:tcPr>
          <w:p w14:paraId="6A404226" w14:textId="77777777" w:rsidR="00742609" w:rsidRPr="00656B9F" w:rsidRDefault="00120B3D" w:rsidP="00120B3D">
            <w:pPr>
              <w:rPr>
                <w:rFonts w:ascii="Rockwell" w:hAnsi="Rockwell"/>
                <w:sz w:val="24"/>
                <w:szCs w:val="24"/>
              </w:rPr>
            </w:pPr>
            <w:r w:rsidRPr="00656B9F">
              <w:rPr>
                <w:rFonts w:ascii="Rockwell" w:hAnsi="Rockwell"/>
                <w:sz w:val="24"/>
                <w:szCs w:val="24"/>
              </w:rPr>
              <w:t>-Change,</w:t>
            </w:r>
          </w:p>
          <w:p w14:paraId="3E368A24" w14:textId="77777777" w:rsidR="00120B3D" w:rsidRPr="00656B9F" w:rsidRDefault="00742609" w:rsidP="00120B3D">
            <w:pPr>
              <w:rPr>
                <w:rFonts w:ascii="Rockwell" w:hAnsi="Rockwell"/>
                <w:sz w:val="24"/>
                <w:szCs w:val="24"/>
              </w:rPr>
            </w:pPr>
            <w:r w:rsidRPr="00656B9F">
              <w:rPr>
                <w:rFonts w:ascii="Rockwell" w:hAnsi="Rockwell"/>
                <w:sz w:val="24"/>
                <w:szCs w:val="24"/>
              </w:rPr>
              <w:t>-Relationships</w:t>
            </w:r>
            <w:r w:rsidR="00120B3D" w:rsidRPr="00656B9F">
              <w:rPr>
                <w:rFonts w:ascii="Rockwell" w:hAnsi="Rockwell"/>
                <w:sz w:val="24"/>
                <w:szCs w:val="24"/>
              </w:rPr>
              <w:t xml:space="preserve">      -Global Interactions,</w:t>
            </w:r>
          </w:p>
          <w:p w14:paraId="4D5E54DA" w14:textId="77777777" w:rsidR="00120B3D" w:rsidRPr="00656B9F" w:rsidRDefault="00120B3D" w:rsidP="00120B3D">
            <w:pPr>
              <w:rPr>
                <w:rFonts w:ascii="Rockwell" w:hAnsi="Rockwell"/>
                <w:sz w:val="24"/>
                <w:szCs w:val="24"/>
              </w:rPr>
            </w:pPr>
            <w:r w:rsidRPr="00656B9F">
              <w:rPr>
                <w:rFonts w:ascii="Rockwell" w:hAnsi="Rockwell"/>
                <w:sz w:val="24"/>
                <w:szCs w:val="24"/>
              </w:rPr>
              <w:t>-Time, place and space,</w:t>
            </w:r>
          </w:p>
          <w:p w14:paraId="36EA1DDE" w14:textId="77777777" w:rsidR="00F77E4C" w:rsidRPr="00656B9F" w:rsidRDefault="00120B3D" w:rsidP="00120B3D">
            <w:pPr>
              <w:rPr>
                <w:rFonts w:ascii="Rockwell" w:hAnsi="Rockwell"/>
                <w:sz w:val="24"/>
                <w:szCs w:val="24"/>
              </w:rPr>
            </w:pPr>
            <w:r w:rsidRPr="00656B9F">
              <w:rPr>
                <w:rFonts w:ascii="Rockwell" w:hAnsi="Rockwell"/>
                <w:sz w:val="24"/>
                <w:szCs w:val="24"/>
              </w:rPr>
              <w:t>-Systems</w:t>
            </w:r>
          </w:p>
        </w:tc>
        <w:tc>
          <w:tcPr>
            <w:tcW w:w="1188" w:type="dxa"/>
          </w:tcPr>
          <w:p w14:paraId="4E888BFD" w14:textId="77777777" w:rsidR="008443D3" w:rsidRPr="00656B9F" w:rsidRDefault="008443D3" w:rsidP="00F77E4C">
            <w:pPr>
              <w:rPr>
                <w:rFonts w:ascii="Rockwell" w:hAnsi="Rockwell"/>
                <w:sz w:val="24"/>
                <w:szCs w:val="24"/>
                <w:lang w:val="en-CA"/>
              </w:rPr>
            </w:pPr>
            <w:r w:rsidRPr="00656B9F">
              <w:rPr>
                <w:rFonts w:ascii="Rockwell" w:hAnsi="Rockwell"/>
                <w:sz w:val="24"/>
                <w:szCs w:val="24"/>
                <w:lang w:val="en-CA"/>
              </w:rPr>
              <w:t>Y1: Management &amp; Intervention, Disparity &amp; Equity, Sustainability</w:t>
            </w:r>
          </w:p>
          <w:p w14:paraId="676F478B" w14:textId="77777777" w:rsidR="008443D3" w:rsidRPr="00656B9F" w:rsidRDefault="008443D3" w:rsidP="00F77E4C">
            <w:pPr>
              <w:rPr>
                <w:rFonts w:ascii="Rockwell" w:hAnsi="Rockwell"/>
                <w:sz w:val="24"/>
                <w:szCs w:val="24"/>
                <w:lang w:val="en-CA"/>
              </w:rPr>
            </w:pPr>
          </w:p>
          <w:p w14:paraId="33188925" w14:textId="77777777" w:rsidR="008443D3" w:rsidRPr="00656B9F" w:rsidRDefault="008443D3" w:rsidP="00F77E4C">
            <w:pPr>
              <w:rPr>
                <w:rFonts w:ascii="Rockwell" w:hAnsi="Rockwell"/>
                <w:sz w:val="24"/>
                <w:szCs w:val="24"/>
                <w:lang w:val="en-CA"/>
              </w:rPr>
            </w:pPr>
          </w:p>
          <w:p w14:paraId="4F522EA0" w14:textId="77777777" w:rsidR="00F77E4C" w:rsidRPr="00656B9F" w:rsidRDefault="008443D3" w:rsidP="00F77E4C">
            <w:pPr>
              <w:rPr>
                <w:rFonts w:ascii="Rockwell" w:hAnsi="Rockwell"/>
                <w:sz w:val="24"/>
                <w:szCs w:val="24"/>
              </w:rPr>
            </w:pPr>
            <w:r w:rsidRPr="00656B9F">
              <w:rPr>
                <w:rFonts w:ascii="Rockwell" w:hAnsi="Rockwell"/>
                <w:sz w:val="24"/>
                <w:szCs w:val="24"/>
                <w:lang w:val="en-CA"/>
              </w:rPr>
              <w:t xml:space="preserve">Y2 : Globalization, Sustainability, Disparity &amp; Equity, Processes, </w:t>
            </w:r>
            <w:r w:rsidRPr="00656B9F">
              <w:rPr>
                <w:rFonts w:ascii="Rockwell" w:hAnsi="Rockwell"/>
                <w:sz w:val="24"/>
                <w:szCs w:val="24"/>
                <w:lang w:val="en-CA"/>
              </w:rPr>
              <w:lastRenderedPageBreak/>
              <w:t>Power, Causality</w:t>
            </w:r>
          </w:p>
        </w:tc>
        <w:tc>
          <w:tcPr>
            <w:tcW w:w="1843" w:type="dxa"/>
          </w:tcPr>
          <w:p w14:paraId="1ED39654" w14:textId="77777777" w:rsidR="005F7EEA" w:rsidRPr="00656B9F" w:rsidRDefault="005F7EEA" w:rsidP="005F7EEA">
            <w:pPr>
              <w:rPr>
                <w:rFonts w:ascii="Rockwell" w:hAnsi="Rockwell"/>
                <w:sz w:val="24"/>
                <w:szCs w:val="24"/>
              </w:rPr>
            </w:pPr>
            <w:r w:rsidRPr="00656B9F">
              <w:rPr>
                <w:rFonts w:ascii="Rockwell" w:hAnsi="Rockwell"/>
                <w:sz w:val="24"/>
                <w:szCs w:val="24"/>
              </w:rPr>
              <w:lastRenderedPageBreak/>
              <w:t xml:space="preserve">Criterion A: Knowing and understanding Students develop factual and conceptual knowledge about individuals and societies. </w:t>
            </w:r>
            <w:r w:rsidRPr="00656B9F">
              <w:rPr>
                <w:rFonts w:ascii="Rockwell" w:hAnsi="Rockwell"/>
                <w:sz w:val="24"/>
                <w:szCs w:val="24"/>
              </w:rPr>
              <w:br/>
            </w:r>
            <w:r w:rsidRPr="00656B9F">
              <w:rPr>
                <w:rFonts w:ascii="Rockwell" w:hAnsi="Rockwell"/>
                <w:sz w:val="24"/>
                <w:szCs w:val="24"/>
              </w:rPr>
              <w:br/>
              <w:t xml:space="preserve">Criterion B: Investigating Students develop systematic research skills and processes </w:t>
            </w:r>
            <w:r w:rsidRPr="00656B9F">
              <w:rPr>
                <w:rFonts w:ascii="Rockwell" w:hAnsi="Rockwell"/>
                <w:sz w:val="24"/>
                <w:szCs w:val="24"/>
              </w:rPr>
              <w:lastRenderedPageBreak/>
              <w:t xml:space="preserve">associated with disciplines in the humanities and social sciences. Students develop successful strategies for investigating independently and in collaboration with others. </w:t>
            </w:r>
            <w:r w:rsidRPr="00656B9F">
              <w:rPr>
                <w:rFonts w:ascii="Rockwell" w:hAnsi="Rockwell"/>
                <w:sz w:val="24"/>
                <w:szCs w:val="24"/>
              </w:rPr>
              <w:br/>
            </w:r>
            <w:r w:rsidRPr="00656B9F">
              <w:rPr>
                <w:rFonts w:ascii="Rockwell" w:hAnsi="Rockwell"/>
                <w:sz w:val="24"/>
                <w:szCs w:val="24"/>
              </w:rPr>
              <w:br/>
              <w:t xml:space="preserve">Criterion C: Communicating Students develop skills to organize, document and communicate their learning using a variety of media and presentation formats. </w:t>
            </w:r>
          </w:p>
          <w:p w14:paraId="363AE511" w14:textId="77777777" w:rsidR="005F7EEA" w:rsidRPr="00656B9F" w:rsidRDefault="005F7EEA" w:rsidP="005F7EEA">
            <w:pPr>
              <w:rPr>
                <w:rFonts w:ascii="Rockwell" w:hAnsi="Rockwell"/>
                <w:sz w:val="24"/>
                <w:szCs w:val="24"/>
              </w:rPr>
            </w:pPr>
          </w:p>
          <w:p w14:paraId="0C727AC5" w14:textId="77777777" w:rsidR="00F77E4C" w:rsidRPr="00656B9F" w:rsidRDefault="005F7EEA" w:rsidP="005F7EEA">
            <w:pPr>
              <w:rPr>
                <w:rFonts w:ascii="Rockwell" w:hAnsi="Rockwell"/>
                <w:sz w:val="24"/>
                <w:szCs w:val="24"/>
              </w:rPr>
            </w:pPr>
            <w:r w:rsidRPr="00656B9F">
              <w:rPr>
                <w:rFonts w:ascii="Rockwell" w:hAnsi="Rockwell"/>
                <w:sz w:val="24"/>
                <w:szCs w:val="24"/>
              </w:rPr>
              <w:t xml:space="preserve">Criterion D: Thinking critically Students use critical-thinking skills to develop and apply their understanding of individuals and </w:t>
            </w:r>
            <w:r w:rsidRPr="00656B9F">
              <w:rPr>
                <w:rFonts w:ascii="Rockwell" w:hAnsi="Rockwell"/>
                <w:sz w:val="24"/>
                <w:szCs w:val="24"/>
              </w:rPr>
              <w:lastRenderedPageBreak/>
              <w:t>societies and the process of investigation.</w:t>
            </w:r>
          </w:p>
        </w:tc>
        <w:tc>
          <w:tcPr>
            <w:tcW w:w="1528" w:type="dxa"/>
          </w:tcPr>
          <w:p w14:paraId="1EDC96E2" w14:textId="77777777" w:rsidR="00F77E4C" w:rsidRPr="00656B9F" w:rsidRDefault="00F77E4C" w:rsidP="00F77E4C">
            <w:pPr>
              <w:jc w:val="both"/>
              <w:rPr>
                <w:rFonts w:ascii="Rockwell" w:hAnsi="Rockwell" w:cs="Arial"/>
                <w:sz w:val="24"/>
                <w:szCs w:val="24"/>
                <w:lang w:val="en-CA"/>
              </w:rPr>
            </w:pPr>
            <w:r w:rsidRPr="00656B9F">
              <w:rPr>
                <w:rFonts w:ascii="Rockwell" w:hAnsi="Rockwell"/>
                <w:sz w:val="24"/>
                <w:szCs w:val="24"/>
              </w:rPr>
              <w:lastRenderedPageBreak/>
              <w:t>The mark on 100 will be based on the three competencies together:</w:t>
            </w:r>
            <w:r w:rsidRPr="00656B9F">
              <w:rPr>
                <w:rFonts w:ascii="Rockwell" w:hAnsi="Rockwell"/>
                <w:sz w:val="24"/>
                <w:szCs w:val="24"/>
              </w:rPr>
              <w:br/>
            </w:r>
            <w:r w:rsidRPr="00656B9F">
              <w:rPr>
                <w:rFonts w:ascii="Rockwell" w:hAnsi="Rockwell" w:cs="Arial"/>
                <w:sz w:val="24"/>
                <w:szCs w:val="24"/>
              </w:rPr>
              <w:t xml:space="preserve">1. </w:t>
            </w:r>
            <w:r w:rsidRPr="00656B9F">
              <w:rPr>
                <w:rFonts w:ascii="Rockwell" w:hAnsi="Rockwell" w:cs="Arial"/>
                <w:sz w:val="24"/>
                <w:szCs w:val="24"/>
                <w:lang w:val="en-CA"/>
              </w:rPr>
              <w:t>Understands the organization of a territory</w:t>
            </w:r>
          </w:p>
          <w:p w14:paraId="0F95223D" w14:textId="77777777" w:rsidR="00F77E4C" w:rsidRPr="00656B9F" w:rsidRDefault="00F77E4C" w:rsidP="00F77E4C">
            <w:pPr>
              <w:jc w:val="both"/>
              <w:rPr>
                <w:rFonts w:ascii="Rockwell" w:hAnsi="Rockwell" w:cs="Arial"/>
                <w:sz w:val="24"/>
                <w:szCs w:val="24"/>
                <w:lang w:val="en-CA"/>
              </w:rPr>
            </w:pPr>
            <w:r w:rsidRPr="00656B9F">
              <w:rPr>
                <w:rFonts w:ascii="Rockwell" w:hAnsi="Rockwell" w:cs="Arial"/>
                <w:sz w:val="24"/>
                <w:szCs w:val="24"/>
                <w:lang w:val="en-CA"/>
              </w:rPr>
              <w:t>2. Interprets a territorial issue</w:t>
            </w:r>
          </w:p>
          <w:p w14:paraId="674F323C" w14:textId="77777777" w:rsidR="00F77E4C" w:rsidRPr="00656B9F" w:rsidRDefault="00F77E4C" w:rsidP="00F77E4C">
            <w:pPr>
              <w:jc w:val="both"/>
              <w:rPr>
                <w:rFonts w:ascii="Rockwell" w:hAnsi="Rockwell" w:cs="Arial"/>
                <w:sz w:val="24"/>
                <w:szCs w:val="24"/>
                <w:lang w:val="en-CA"/>
              </w:rPr>
            </w:pPr>
            <w:r w:rsidRPr="00656B9F">
              <w:rPr>
                <w:rFonts w:ascii="Rockwell" w:hAnsi="Rockwell" w:cs="Arial"/>
                <w:sz w:val="24"/>
                <w:szCs w:val="24"/>
                <w:lang w:val="en-CA"/>
              </w:rPr>
              <w:t xml:space="preserve">3. Constructs his/her </w:t>
            </w:r>
            <w:r w:rsidRPr="00656B9F">
              <w:rPr>
                <w:rFonts w:ascii="Rockwell" w:hAnsi="Rockwell" w:cs="Arial"/>
                <w:sz w:val="24"/>
                <w:szCs w:val="24"/>
                <w:lang w:val="en-CA"/>
              </w:rPr>
              <w:lastRenderedPageBreak/>
              <w:t xml:space="preserve">consciousness of global citizenship </w:t>
            </w:r>
          </w:p>
          <w:p w14:paraId="64470ADA" w14:textId="77777777" w:rsidR="00F77E4C" w:rsidRPr="00656B9F" w:rsidRDefault="00F77E4C" w:rsidP="00F77E4C">
            <w:pPr>
              <w:rPr>
                <w:rFonts w:ascii="Rockwell" w:hAnsi="Rockwell"/>
                <w:sz w:val="24"/>
                <w:szCs w:val="24"/>
              </w:rPr>
            </w:pPr>
          </w:p>
        </w:tc>
        <w:tc>
          <w:tcPr>
            <w:tcW w:w="1643" w:type="dxa"/>
          </w:tcPr>
          <w:p w14:paraId="14782BFC" w14:textId="77777777" w:rsidR="00F77E4C" w:rsidRPr="00656B9F" w:rsidRDefault="00631F7F" w:rsidP="00770B1E">
            <w:pPr>
              <w:rPr>
                <w:rFonts w:ascii="Rockwell" w:hAnsi="Rockwell"/>
                <w:sz w:val="24"/>
                <w:szCs w:val="24"/>
              </w:rPr>
            </w:pPr>
            <w:r w:rsidRPr="00656B9F">
              <w:rPr>
                <w:rFonts w:ascii="Rockwell" w:hAnsi="Rockwell"/>
                <w:sz w:val="24"/>
                <w:szCs w:val="24"/>
              </w:rPr>
              <w:lastRenderedPageBreak/>
              <w:t xml:space="preserve">Y1: </w:t>
            </w:r>
            <w:r w:rsidR="00F77E4C" w:rsidRPr="00656B9F">
              <w:rPr>
                <w:rFonts w:ascii="Rockwell" w:hAnsi="Rockwell"/>
                <w:sz w:val="24"/>
                <w:szCs w:val="24"/>
              </w:rPr>
              <w:t xml:space="preserve">Agricultural Territories &amp; </w:t>
            </w:r>
            <w:r w:rsidR="00770B1E" w:rsidRPr="00656B9F">
              <w:rPr>
                <w:rFonts w:ascii="Rockwell" w:hAnsi="Rockwell"/>
                <w:sz w:val="24"/>
                <w:szCs w:val="24"/>
              </w:rPr>
              <w:t>Cities Subject to Natural Hazards</w:t>
            </w:r>
            <w:r w:rsidRPr="00656B9F">
              <w:rPr>
                <w:rFonts w:ascii="Rockwell" w:hAnsi="Rockwell"/>
                <w:sz w:val="24"/>
                <w:szCs w:val="24"/>
              </w:rPr>
              <w:br/>
            </w:r>
          </w:p>
          <w:p w14:paraId="613C0D67" w14:textId="77777777" w:rsidR="00631F7F" w:rsidRPr="00656B9F" w:rsidRDefault="00631F7F" w:rsidP="00770B1E">
            <w:pPr>
              <w:rPr>
                <w:rFonts w:ascii="Rockwell" w:hAnsi="Rockwell"/>
                <w:sz w:val="24"/>
                <w:szCs w:val="24"/>
              </w:rPr>
            </w:pPr>
            <w:r w:rsidRPr="00656B9F">
              <w:rPr>
                <w:rFonts w:ascii="Rockwell" w:hAnsi="Rockwell"/>
                <w:sz w:val="24"/>
                <w:szCs w:val="24"/>
              </w:rPr>
              <w:t>Y2: Energy-producing Territories &amp;</w:t>
            </w:r>
          </w:p>
          <w:p w14:paraId="57DB24B9" w14:textId="77777777" w:rsidR="00631F7F" w:rsidRPr="00656B9F" w:rsidRDefault="00631F7F" w:rsidP="00770B1E">
            <w:pPr>
              <w:rPr>
                <w:rFonts w:ascii="Rockwell" w:hAnsi="Rockwell"/>
                <w:sz w:val="24"/>
                <w:szCs w:val="24"/>
              </w:rPr>
            </w:pPr>
            <w:r w:rsidRPr="00656B9F">
              <w:rPr>
                <w:rFonts w:ascii="Rockwell" w:hAnsi="Rockwell"/>
                <w:sz w:val="24"/>
                <w:szCs w:val="24"/>
              </w:rPr>
              <w:t>Forest regions</w:t>
            </w:r>
          </w:p>
        </w:tc>
        <w:tc>
          <w:tcPr>
            <w:tcW w:w="5428" w:type="dxa"/>
          </w:tcPr>
          <w:p w14:paraId="0D1CB429" w14:textId="77B966E8" w:rsidR="00F77E4C" w:rsidRPr="00656B9F" w:rsidRDefault="00F77E4C" w:rsidP="00F77E4C">
            <w:pPr>
              <w:rPr>
                <w:rFonts w:ascii="Rockwell" w:hAnsi="Rockwell"/>
                <w:sz w:val="24"/>
                <w:szCs w:val="24"/>
              </w:rPr>
            </w:pPr>
            <w:r w:rsidRPr="00656B9F">
              <w:rPr>
                <w:rFonts w:ascii="Rockwell" w:hAnsi="Rockwell"/>
                <w:sz w:val="24"/>
                <w:szCs w:val="24"/>
              </w:rPr>
              <w:t>Quizzes, worksheets, research project, class participation</w:t>
            </w:r>
            <w:r w:rsidR="005D1783" w:rsidRPr="00656B9F">
              <w:rPr>
                <w:rFonts w:ascii="Rockwell" w:hAnsi="Rockwell"/>
                <w:sz w:val="24"/>
                <w:szCs w:val="24"/>
              </w:rPr>
              <w:t>, class tests</w:t>
            </w:r>
            <w:r w:rsidRPr="00656B9F">
              <w:rPr>
                <w:rFonts w:ascii="Rockwell" w:hAnsi="Rockwell"/>
                <w:sz w:val="24"/>
                <w:szCs w:val="24"/>
              </w:rPr>
              <w:t xml:space="preserve"> </w:t>
            </w:r>
            <w:r w:rsidR="00631F7F" w:rsidRPr="00656B9F">
              <w:rPr>
                <w:rFonts w:ascii="Rockwell" w:hAnsi="Rockwell"/>
                <w:sz w:val="24"/>
                <w:szCs w:val="24"/>
              </w:rPr>
              <w:t>(</w:t>
            </w:r>
            <w:r w:rsidR="00656B9F">
              <w:rPr>
                <w:rFonts w:ascii="Rockwell" w:hAnsi="Rockwell"/>
                <w:sz w:val="24"/>
                <w:szCs w:val="24"/>
              </w:rPr>
              <w:t>8</w:t>
            </w:r>
            <w:r w:rsidR="00631F7F" w:rsidRPr="00656B9F">
              <w:rPr>
                <w:rFonts w:ascii="Rockwell" w:hAnsi="Rockwell"/>
                <w:sz w:val="24"/>
                <w:szCs w:val="24"/>
              </w:rPr>
              <w:t>0%)</w:t>
            </w:r>
          </w:p>
          <w:p w14:paraId="21385267" w14:textId="0D1A74AD" w:rsidR="00F77E4C" w:rsidRPr="00656B9F" w:rsidRDefault="00F77E4C" w:rsidP="00F77E4C">
            <w:pPr>
              <w:rPr>
                <w:rFonts w:ascii="Rockwell" w:hAnsi="Rockwell"/>
                <w:sz w:val="24"/>
                <w:szCs w:val="24"/>
              </w:rPr>
            </w:pPr>
            <w:r w:rsidRPr="00656B9F">
              <w:rPr>
                <w:rFonts w:ascii="Rockwell" w:hAnsi="Rockwell"/>
                <w:sz w:val="24"/>
                <w:szCs w:val="24"/>
              </w:rPr>
              <w:t>*</w:t>
            </w:r>
            <w:r w:rsidR="00656B9F">
              <w:rPr>
                <w:rFonts w:ascii="Rockwell" w:hAnsi="Rockwell"/>
                <w:sz w:val="24"/>
                <w:szCs w:val="24"/>
              </w:rPr>
              <w:t xml:space="preserve">Local </w:t>
            </w:r>
            <w:r w:rsidRPr="00656B9F">
              <w:rPr>
                <w:rFonts w:ascii="Rockwell" w:hAnsi="Rockwell"/>
                <w:sz w:val="24"/>
                <w:szCs w:val="24"/>
              </w:rPr>
              <w:t>January Mid-year exam (</w:t>
            </w:r>
            <w:r w:rsidR="00656B9F">
              <w:rPr>
                <w:rFonts w:ascii="Rockwell" w:hAnsi="Rockwell"/>
                <w:sz w:val="24"/>
                <w:szCs w:val="24"/>
              </w:rPr>
              <w:t>2</w:t>
            </w:r>
            <w:r w:rsidRPr="00656B9F">
              <w:rPr>
                <w:rFonts w:ascii="Rockwell" w:hAnsi="Rockwell"/>
                <w:sz w:val="24"/>
                <w:szCs w:val="24"/>
              </w:rPr>
              <w:t>0% of term mark)</w:t>
            </w:r>
          </w:p>
        </w:tc>
      </w:tr>
    </w:tbl>
    <w:p w14:paraId="7A4CB251" w14:textId="77777777" w:rsidR="000B4F39" w:rsidRPr="00656B9F" w:rsidRDefault="000B4F39" w:rsidP="005B7934">
      <w:pPr>
        <w:ind w:left="1440" w:hanging="1440"/>
        <w:rPr>
          <w:rFonts w:ascii="Rockwell" w:hAnsi="Rockwell"/>
          <w:sz w:val="24"/>
          <w:szCs w:val="24"/>
        </w:rPr>
      </w:pPr>
    </w:p>
    <w:tbl>
      <w:tblPr>
        <w:tblStyle w:val="TableGrid"/>
        <w:tblW w:w="0" w:type="auto"/>
        <w:tblInd w:w="-5" w:type="dxa"/>
        <w:tblLook w:val="04A0" w:firstRow="1" w:lastRow="0" w:firstColumn="1" w:lastColumn="0" w:noHBand="0" w:noVBand="1"/>
      </w:tblPr>
      <w:tblGrid>
        <w:gridCol w:w="6521"/>
        <w:gridCol w:w="6434"/>
      </w:tblGrid>
      <w:tr w:rsidR="005F7344" w:rsidRPr="00656B9F" w14:paraId="7D8E13E2" w14:textId="77777777" w:rsidTr="007B5B9F">
        <w:tc>
          <w:tcPr>
            <w:tcW w:w="6521" w:type="dxa"/>
          </w:tcPr>
          <w:p w14:paraId="6B61BD11" w14:textId="77777777" w:rsidR="005F7344" w:rsidRPr="00656B9F" w:rsidRDefault="005F7344" w:rsidP="006140AC">
            <w:pPr>
              <w:ind w:left="720" w:hanging="720"/>
              <w:rPr>
                <w:rFonts w:ascii="Rockwell" w:hAnsi="Rockwell"/>
                <w:sz w:val="24"/>
                <w:szCs w:val="24"/>
              </w:rPr>
            </w:pPr>
            <w:r w:rsidRPr="00656B9F">
              <w:rPr>
                <w:rFonts w:ascii="Rockwell" w:hAnsi="Rockwell"/>
                <w:sz w:val="24"/>
                <w:szCs w:val="24"/>
              </w:rPr>
              <w:t>Communication to students and parents:</w:t>
            </w:r>
          </w:p>
          <w:p w14:paraId="1F9F27E5" w14:textId="77777777" w:rsidR="005F7344" w:rsidRPr="00656B9F" w:rsidRDefault="005F7344" w:rsidP="006140AC">
            <w:pPr>
              <w:rPr>
                <w:rFonts w:ascii="Rockwell" w:hAnsi="Rockwell"/>
                <w:sz w:val="24"/>
                <w:szCs w:val="24"/>
              </w:rPr>
            </w:pPr>
          </w:p>
        </w:tc>
        <w:tc>
          <w:tcPr>
            <w:tcW w:w="6434" w:type="dxa"/>
          </w:tcPr>
          <w:p w14:paraId="37CA3344" w14:textId="77777777" w:rsidR="005F7344" w:rsidRPr="00656B9F" w:rsidRDefault="005F7344" w:rsidP="006140AC">
            <w:pPr>
              <w:ind w:left="720" w:hanging="720"/>
              <w:rPr>
                <w:rFonts w:ascii="Rockwell" w:hAnsi="Rockwell"/>
                <w:sz w:val="24"/>
                <w:szCs w:val="24"/>
              </w:rPr>
            </w:pPr>
            <w:r w:rsidRPr="00656B9F">
              <w:rPr>
                <w:rFonts w:ascii="Rockwell" w:hAnsi="Rockwell"/>
                <w:sz w:val="24"/>
                <w:szCs w:val="24"/>
              </w:rPr>
              <w:t>Materials required</w:t>
            </w:r>
          </w:p>
          <w:p w14:paraId="631D7E95" w14:textId="77777777" w:rsidR="005F7344" w:rsidRPr="00656B9F" w:rsidRDefault="005F7344" w:rsidP="006140AC">
            <w:pPr>
              <w:rPr>
                <w:rFonts w:ascii="Rockwell" w:hAnsi="Rockwell"/>
                <w:sz w:val="24"/>
                <w:szCs w:val="24"/>
              </w:rPr>
            </w:pPr>
          </w:p>
        </w:tc>
      </w:tr>
      <w:tr w:rsidR="005F7344" w:rsidRPr="00656B9F" w14:paraId="62F235D2" w14:textId="77777777" w:rsidTr="007B5B9F">
        <w:tc>
          <w:tcPr>
            <w:tcW w:w="6521" w:type="dxa"/>
          </w:tcPr>
          <w:p w14:paraId="4E9DCBAC" w14:textId="77777777" w:rsidR="005F7344" w:rsidRPr="00656B9F" w:rsidRDefault="00681A16" w:rsidP="006140AC">
            <w:pPr>
              <w:rPr>
                <w:rFonts w:ascii="Rockwell" w:hAnsi="Rockwell"/>
                <w:sz w:val="24"/>
                <w:szCs w:val="24"/>
              </w:rPr>
            </w:pPr>
            <w:r w:rsidRPr="00656B9F">
              <w:rPr>
                <w:rFonts w:ascii="Rockwell" w:hAnsi="Rockwell"/>
                <w:sz w:val="24"/>
                <w:szCs w:val="24"/>
              </w:rPr>
              <w:t>Google Classroom, Emails, Student Agenda, Phone Calls</w:t>
            </w:r>
          </w:p>
        </w:tc>
        <w:tc>
          <w:tcPr>
            <w:tcW w:w="6434" w:type="dxa"/>
          </w:tcPr>
          <w:p w14:paraId="169B6805" w14:textId="77777777" w:rsidR="005F7344" w:rsidRPr="00656B9F" w:rsidRDefault="00681A16" w:rsidP="006140AC">
            <w:pPr>
              <w:rPr>
                <w:rFonts w:ascii="Rockwell" w:hAnsi="Rockwell"/>
                <w:sz w:val="24"/>
                <w:szCs w:val="24"/>
              </w:rPr>
            </w:pPr>
            <w:r w:rsidRPr="00656B9F">
              <w:rPr>
                <w:rFonts w:ascii="Rockwell" w:hAnsi="Rockwell"/>
                <w:sz w:val="24"/>
                <w:szCs w:val="24"/>
              </w:rPr>
              <w:t xml:space="preserve">Notebook, course </w:t>
            </w:r>
            <w:r w:rsidR="00F77E4C" w:rsidRPr="00656B9F">
              <w:rPr>
                <w:rFonts w:ascii="Rockwell" w:hAnsi="Rockwell"/>
                <w:sz w:val="24"/>
                <w:szCs w:val="24"/>
              </w:rPr>
              <w:t xml:space="preserve">content </w:t>
            </w:r>
            <w:r w:rsidRPr="00656B9F">
              <w:rPr>
                <w:rFonts w:ascii="Rockwell" w:hAnsi="Rockwell"/>
                <w:sz w:val="24"/>
                <w:szCs w:val="24"/>
              </w:rPr>
              <w:t>workbook, highlighters, pencils</w:t>
            </w:r>
          </w:p>
        </w:tc>
      </w:tr>
    </w:tbl>
    <w:p w14:paraId="0107A75D" w14:textId="77777777" w:rsidR="000B4F39" w:rsidRPr="00656B9F" w:rsidRDefault="000B4F39" w:rsidP="005B7934">
      <w:pPr>
        <w:ind w:left="1440" w:hanging="1440"/>
        <w:rPr>
          <w:rFonts w:ascii="Rockwell" w:hAnsi="Rockwell"/>
          <w:sz w:val="24"/>
          <w:szCs w:val="24"/>
        </w:rPr>
      </w:pPr>
    </w:p>
    <w:p w14:paraId="1DAC47BF" w14:textId="77777777" w:rsidR="005D1783" w:rsidRPr="00656B9F" w:rsidRDefault="005D1783" w:rsidP="005B7934">
      <w:pPr>
        <w:ind w:left="1440" w:hanging="1440"/>
        <w:rPr>
          <w:rFonts w:ascii="Rockwell" w:hAnsi="Rockwell"/>
          <w:sz w:val="24"/>
          <w:szCs w:val="24"/>
        </w:rPr>
      </w:pPr>
    </w:p>
    <w:p w14:paraId="75491D43" w14:textId="77777777" w:rsidR="005D1783" w:rsidRPr="00656B9F" w:rsidRDefault="005D1783" w:rsidP="005B7934">
      <w:pPr>
        <w:ind w:left="1440" w:hanging="1440"/>
        <w:rPr>
          <w:rFonts w:ascii="Rockwell" w:hAnsi="Rockwell"/>
          <w:sz w:val="24"/>
          <w:szCs w:val="24"/>
        </w:rPr>
      </w:pPr>
    </w:p>
    <w:p w14:paraId="10F4857F" w14:textId="77777777" w:rsidR="005D1783" w:rsidRPr="00656B9F" w:rsidRDefault="005D1783" w:rsidP="005B7934">
      <w:pPr>
        <w:ind w:left="1440" w:hanging="1440"/>
        <w:rPr>
          <w:rFonts w:ascii="Rockwell" w:hAnsi="Rockwell"/>
          <w:sz w:val="24"/>
          <w:szCs w:val="24"/>
        </w:rPr>
      </w:pPr>
    </w:p>
    <w:p w14:paraId="0FB21575" w14:textId="77777777" w:rsidR="005D1783" w:rsidRPr="00656B9F" w:rsidRDefault="005D1783" w:rsidP="005B7934">
      <w:pPr>
        <w:ind w:left="1440" w:hanging="1440"/>
        <w:rPr>
          <w:rFonts w:ascii="Rockwell" w:hAnsi="Rockwell"/>
          <w:sz w:val="24"/>
          <w:szCs w:val="24"/>
        </w:rPr>
      </w:pPr>
    </w:p>
    <w:p w14:paraId="3DEDE572" w14:textId="77777777" w:rsidR="005D1783" w:rsidRPr="00656B9F" w:rsidRDefault="005D1783" w:rsidP="005B7934">
      <w:pPr>
        <w:ind w:left="1440" w:hanging="1440"/>
        <w:rPr>
          <w:rFonts w:ascii="Rockwell" w:hAnsi="Rockwell"/>
          <w:sz w:val="24"/>
          <w:szCs w:val="24"/>
        </w:rPr>
      </w:pPr>
    </w:p>
    <w:p w14:paraId="6A882C3D" w14:textId="304E7912" w:rsidR="00360F23" w:rsidRPr="00656B9F" w:rsidRDefault="00360F23" w:rsidP="005B7934">
      <w:pPr>
        <w:ind w:left="1440" w:hanging="1440"/>
        <w:rPr>
          <w:rFonts w:ascii="Rockwell" w:hAnsi="Rockwell"/>
          <w:sz w:val="24"/>
          <w:szCs w:val="24"/>
        </w:rPr>
      </w:pPr>
      <w:r w:rsidRPr="00656B9F">
        <w:rPr>
          <w:rFonts w:ascii="Rockwell" w:hAnsi="Rockwell"/>
          <w:sz w:val="24"/>
          <w:szCs w:val="24"/>
        </w:rPr>
        <w:t>Term 3 60% of School Course Grade</w:t>
      </w:r>
      <w:r w:rsidR="005B7934" w:rsidRPr="00656B9F">
        <w:rPr>
          <w:rFonts w:ascii="Rockwell" w:hAnsi="Rockwell"/>
          <w:sz w:val="24"/>
          <w:szCs w:val="24"/>
        </w:rPr>
        <w:t xml:space="preserve"> </w:t>
      </w:r>
      <w:r w:rsidR="005B7934" w:rsidRPr="00656B9F">
        <w:rPr>
          <w:rFonts w:ascii="Rockwell" w:hAnsi="Rockwell"/>
          <w:sz w:val="24"/>
          <w:szCs w:val="24"/>
        </w:rPr>
        <w:tab/>
      </w:r>
      <w:r w:rsidR="005B7934" w:rsidRPr="00656B9F">
        <w:rPr>
          <w:rFonts w:ascii="Rockwell" w:hAnsi="Rockwell"/>
          <w:sz w:val="24"/>
          <w:szCs w:val="24"/>
        </w:rPr>
        <w:tab/>
      </w:r>
      <w:r w:rsidR="005B7934" w:rsidRPr="00656B9F">
        <w:rPr>
          <w:rFonts w:ascii="Rockwell" w:hAnsi="Rockwell"/>
          <w:sz w:val="24"/>
          <w:szCs w:val="24"/>
        </w:rPr>
        <w:tab/>
      </w:r>
      <w:r w:rsidR="005B7934" w:rsidRPr="00656B9F">
        <w:rPr>
          <w:rFonts w:ascii="Rockwell" w:hAnsi="Rockwell"/>
          <w:sz w:val="24"/>
          <w:szCs w:val="24"/>
        </w:rPr>
        <w:tab/>
      </w:r>
      <w:r w:rsidR="005B7934" w:rsidRPr="00656B9F">
        <w:rPr>
          <w:rFonts w:ascii="Rockwell" w:hAnsi="Rockwell"/>
          <w:sz w:val="24"/>
          <w:szCs w:val="24"/>
        </w:rPr>
        <w:tab/>
      </w:r>
      <w:r w:rsidR="005B7934" w:rsidRPr="00656B9F">
        <w:rPr>
          <w:rFonts w:ascii="Rockwell" w:hAnsi="Rockwell"/>
          <w:sz w:val="24"/>
          <w:szCs w:val="24"/>
        </w:rPr>
        <w:tab/>
      </w:r>
      <w:r w:rsidR="005B7934" w:rsidRPr="00656B9F">
        <w:rPr>
          <w:rFonts w:ascii="Rockwell" w:hAnsi="Rockwell"/>
          <w:sz w:val="24"/>
          <w:szCs w:val="24"/>
        </w:rPr>
        <w:tab/>
      </w:r>
      <w:r w:rsidR="005B7934" w:rsidRPr="00656B9F">
        <w:rPr>
          <w:rFonts w:ascii="Rockwell" w:hAnsi="Rockwell"/>
          <w:sz w:val="24"/>
          <w:szCs w:val="24"/>
        </w:rPr>
        <w:tab/>
      </w:r>
      <w:r w:rsidR="005B7934" w:rsidRPr="00656B9F">
        <w:rPr>
          <w:rFonts w:ascii="Rockwell" w:hAnsi="Rockwell"/>
          <w:sz w:val="24"/>
          <w:szCs w:val="24"/>
        </w:rPr>
        <w:tab/>
        <w:t>Timeline: To be completed by</w:t>
      </w:r>
      <w:r w:rsidR="00681A16" w:rsidRPr="00656B9F">
        <w:rPr>
          <w:rFonts w:ascii="Rockwell" w:hAnsi="Rockwell"/>
          <w:sz w:val="24"/>
          <w:szCs w:val="24"/>
        </w:rPr>
        <w:t xml:space="preserve"> June</w:t>
      </w:r>
      <w:r w:rsidR="00094653">
        <w:rPr>
          <w:rFonts w:ascii="Rockwell" w:hAnsi="Rockwell"/>
          <w:sz w:val="24"/>
          <w:szCs w:val="24"/>
        </w:rPr>
        <w:t xml:space="preserve"> 22</w:t>
      </w:r>
      <w:r w:rsidR="00094653" w:rsidRPr="00094653">
        <w:rPr>
          <w:rFonts w:ascii="Rockwell" w:hAnsi="Rockwell"/>
          <w:sz w:val="24"/>
          <w:szCs w:val="24"/>
          <w:vertAlign w:val="superscript"/>
        </w:rPr>
        <w:t>nd</w:t>
      </w:r>
      <w:r w:rsidR="00094653">
        <w:rPr>
          <w:rFonts w:ascii="Rockwell" w:hAnsi="Rockwell"/>
          <w:sz w:val="24"/>
          <w:szCs w:val="24"/>
        </w:rPr>
        <w:t xml:space="preserve"> </w:t>
      </w:r>
    </w:p>
    <w:p w14:paraId="05161A99" w14:textId="77777777" w:rsidR="00360F23" w:rsidRPr="00656B9F" w:rsidRDefault="00360F23">
      <w:pPr>
        <w:rPr>
          <w:rFonts w:ascii="Rockwell" w:hAnsi="Rockwell"/>
          <w:sz w:val="24"/>
          <w:szCs w:val="24"/>
        </w:rPr>
      </w:pPr>
    </w:p>
    <w:p w14:paraId="3C070B6A" w14:textId="77777777" w:rsidR="000B4F39" w:rsidRPr="00656B9F" w:rsidRDefault="000B4F39">
      <w:pPr>
        <w:rPr>
          <w:rFonts w:ascii="Rockwell" w:hAnsi="Rockwell"/>
          <w:sz w:val="24"/>
          <w:szCs w:val="24"/>
        </w:rPr>
      </w:pPr>
    </w:p>
    <w:tbl>
      <w:tblPr>
        <w:tblStyle w:val="TableGrid"/>
        <w:tblW w:w="13331" w:type="dxa"/>
        <w:tblInd w:w="-5" w:type="dxa"/>
        <w:tblLook w:val="04A0" w:firstRow="1" w:lastRow="0" w:firstColumn="1" w:lastColumn="0" w:noHBand="0" w:noVBand="1"/>
      </w:tblPr>
      <w:tblGrid>
        <w:gridCol w:w="1697"/>
        <w:gridCol w:w="1767"/>
        <w:gridCol w:w="2270"/>
        <w:gridCol w:w="1799"/>
        <w:gridCol w:w="1977"/>
        <w:gridCol w:w="3821"/>
      </w:tblGrid>
      <w:tr w:rsidR="005F7344" w:rsidRPr="00656B9F" w14:paraId="2B2C1C63" w14:textId="77777777" w:rsidTr="00742609">
        <w:tc>
          <w:tcPr>
            <w:tcW w:w="1701" w:type="dxa"/>
          </w:tcPr>
          <w:p w14:paraId="754DC54F" w14:textId="77777777" w:rsidR="005F7344" w:rsidRPr="00656B9F" w:rsidRDefault="005F7344" w:rsidP="006140AC">
            <w:pPr>
              <w:rPr>
                <w:rFonts w:ascii="Rockwell" w:hAnsi="Rockwell"/>
                <w:sz w:val="24"/>
                <w:szCs w:val="24"/>
              </w:rPr>
            </w:pPr>
            <w:r w:rsidRPr="00656B9F">
              <w:rPr>
                <w:rFonts w:ascii="Rockwell" w:hAnsi="Rockwell"/>
                <w:sz w:val="24"/>
                <w:szCs w:val="24"/>
              </w:rPr>
              <w:t>IBMYP Key concept(s)</w:t>
            </w:r>
          </w:p>
        </w:tc>
        <w:tc>
          <w:tcPr>
            <w:tcW w:w="1185" w:type="dxa"/>
          </w:tcPr>
          <w:p w14:paraId="439765CE" w14:textId="77777777" w:rsidR="005F7344" w:rsidRPr="00656B9F" w:rsidRDefault="005F7344" w:rsidP="006140AC">
            <w:pPr>
              <w:rPr>
                <w:rFonts w:ascii="Rockwell" w:hAnsi="Rockwell"/>
                <w:sz w:val="24"/>
                <w:szCs w:val="24"/>
              </w:rPr>
            </w:pPr>
            <w:r w:rsidRPr="00656B9F">
              <w:rPr>
                <w:rFonts w:ascii="Rockwell" w:hAnsi="Rockwell"/>
                <w:sz w:val="24"/>
                <w:szCs w:val="24"/>
              </w:rPr>
              <w:t>IBMYP Related concept(s)</w:t>
            </w:r>
          </w:p>
        </w:tc>
        <w:tc>
          <w:tcPr>
            <w:tcW w:w="1843" w:type="dxa"/>
          </w:tcPr>
          <w:p w14:paraId="22295E4A" w14:textId="77777777" w:rsidR="005F7344" w:rsidRPr="00656B9F" w:rsidRDefault="005F7344" w:rsidP="006140AC">
            <w:pPr>
              <w:rPr>
                <w:rFonts w:ascii="Rockwell" w:hAnsi="Rockwell"/>
                <w:sz w:val="24"/>
                <w:szCs w:val="24"/>
              </w:rPr>
            </w:pPr>
            <w:r w:rsidRPr="00656B9F">
              <w:rPr>
                <w:rFonts w:ascii="Rockwell" w:hAnsi="Rockwell"/>
                <w:sz w:val="24"/>
                <w:szCs w:val="24"/>
              </w:rPr>
              <w:t>MYP assessment criteria/objectives</w:t>
            </w:r>
          </w:p>
        </w:tc>
        <w:tc>
          <w:tcPr>
            <w:tcW w:w="1528" w:type="dxa"/>
          </w:tcPr>
          <w:p w14:paraId="2812F72E" w14:textId="77777777" w:rsidR="005F7344" w:rsidRPr="00656B9F" w:rsidRDefault="005F7344" w:rsidP="006140AC">
            <w:pPr>
              <w:rPr>
                <w:rFonts w:ascii="Rockwell" w:hAnsi="Rockwell"/>
                <w:sz w:val="24"/>
                <w:szCs w:val="24"/>
              </w:rPr>
            </w:pPr>
            <w:r w:rsidRPr="00656B9F">
              <w:rPr>
                <w:rFonts w:ascii="Rockwell" w:hAnsi="Rockwell"/>
                <w:sz w:val="24"/>
                <w:szCs w:val="24"/>
              </w:rPr>
              <w:t>MEES competencies</w:t>
            </w:r>
            <w:r w:rsidRPr="00656B9F">
              <w:rPr>
                <w:rFonts w:ascii="Rockwell" w:hAnsi="Rockwell"/>
                <w:sz w:val="24"/>
                <w:szCs w:val="24"/>
              </w:rPr>
              <w:br/>
              <w:t>targeted and weighting</w:t>
            </w:r>
          </w:p>
        </w:tc>
        <w:tc>
          <w:tcPr>
            <w:tcW w:w="1982" w:type="dxa"/>
          </w:tcPr>
          <w:p w14:paraId="7AA15F52" w14:textId="77777777" w:rsidR="005F7344" w:rsidRPr="00656B9F" w:rsidRDefault="005F7344" w:rsidP="006140AC">
            <w:pPr>
              <w:rPr>
                <w:rFonts w:ascii="Rockwell" w:hAnsi="Rockwell"/>
                <w:sz w:val="24"/>
                <w:szCs w:val="24"/>
              </w:rPr>
            </w:pPr>
            <w:r w:rsidRPr="00656B9F">
              <w:rPr>
                <w:rFonts w:ascii="Rockwell" w:hAnsi="Rockwell"/>
                <w:sz w:val="24"/>
                <w:szCs w:val="24"/>
              </w:rPr>
              <w:t>Content/topics/</w:t>
            </w:r>
          </w:p>
          <w:p w14:paraId="1BD2D529" w14:textId="77777777" w:rsidR="005F7344" w:rsidRPr="00656B9F" w:rsidRDefault="005F7344" w:rsidP="006140AC">
            <w:pPr>
              <w:rPr>
                <w:rFonts w:ascii="Rockwell" w:hAnsi="Rockwell"/>
                <w:sz w:val="24"/>
                <w:szCs w:val="24"/>
              </w:rPr>
            </w:pPr>
            <w:r w:rsidRPr="00656B9F">
              <w:rPr>
                <w:rFonts w:ascii="Rockwell" w:hAnsi="Rockwell"/>
                <w:sz w:val="24"/>
                <w:szCs w:val="24"/>
              </w:rPr>
              <w:t>skills</w:t>
            </w:r>
          </w:p>
        </w:tc>
        <w:tc>
          <w:tcPr>
            <w:tcW w:w="5092" w:type="dxa"/>
          </w:tcPr>
          <w:p w14:paraId="02484FDA" w14:textId="77777777" w:rsidR="005F7344" w:rsidRPr="00656B9F" w:rsidRDefault="005F7344" w:rsidP="006140AC">
            <w:pPr>
              <w:rPr>
                <w:rFonts w:ascii="Rockwell" w:hAnsi="Rockwell"/>
                <w:sz w:val="24"/>
                <w:szCs w:val="24"/>
              </w:rPr>
            </w:pPr>
            <w:r w:rsidRPr="00656B9F">
              <w:rPr>
                <w:rFonts w:ascii="Rockwell" w:hAnsi="Rockwell"/>
                <w:sz w:val="24"/>
                <w:szCs w:val="24"/>
              </w:rPr>
              <w:t>Evaluation tasks /Evidence of student’s understanding</w:t>
            </w:r>
          </w:p>
        </w:tc>
      </w:tr>
      <w:tr w:rsidR="00F77E4C" w:rsidRPr="00656B9F" w14:paraId="7AF464A1" w14:textId="77777777" w:rsidTr="00742609">
        <w:tc>
          <w:tcPr>
            <w:tcW w:w="1701" w:type="dxa"/>
          </w:tcPr>
          <w:p w14:paraId="5649D2AA" w14:textId="77777777" w:rsidR="00742609" w:rsidRPr="00656B9F" w:rsidRDefault="00120B3D" w:rsidP="00120B3D">
            <w:pPr>
              <w:rPr>
                <w:rFonts w:ascii="Rockwell" w:hAnsi="Rockwell"/>
                <w:sz w:val="24"/>
                <w:szCs w:val="24"/>
              </w:rPr>
            </w:pPr>
            <w:r w:rsidRPr="00656B9F">
              <w:rPr>
                <w:rFonts w:ascii="Rockwell" w:hAnsi="Rockwell"/>
                <w:sz w:val="24"/>
                <w:szCs w:val="24"/>
              </w:rPr>
              <w:t>-Change,</w:t>
            </w:r>
          </w:p>
          <w:p w14:paraId="6923A649" w14:textId="77777777" w:rsidR="00120B3D" w:rsidRPr="00656B9F" w:rsidRDefault="00742609" w:rsidP="00120B3D">
            <w:pPr>
              <w:rPr>
                <w:rFonts w:ascii="Rockwell" w:hAnsi="Rockwell"/>
                <w:sz w:val="24"/>
                <w:szCs w:val="24"/>
              </w:rPr>
            </w:pPr>
            <w:r w:rsidRPr="00656B9F">
              <w:rPr>
                <w:rFonts w:ascii="Rockwell" w:hAnsi="Rockwell"/>
                <w:sz w:val="24"/>
                <w:szCs w:val="24"/>
              </w:rPr>
              <w:t>-Relationships</w:t>
            </w:r>
            <w:r w:rsidR="00120B3D" w:rsidRPr="00656B9F">
              <w:rPr>
                <w:rFonts w:ascii="Rockwell" w:hAnsi="Rockwell"/>
                <w:sz w:val="24"/>
                <w:szCs w:val="24"/>
              </w:rPr>
              <w:t xml:space="preserve">      -Global Interactions,</w:t>
            </w:r>
          </w:p>
          <w:p w14:paraId="17AF3941" w14:textId="77777777" w:rsidR="00120B3D" w:rsidRPr="00656B9F" w:rsidRDefault="00120B3D" w:rsidP="00120B3D">
            <w:pPr>
              <w:rPr>
                <w:rFonts w:ascii="Rockwell" w:hAnsi="Rockwell"/>
                <w:sz w:val="24"/>
                <w:szCs w:val="24"/>
              </w:rPr>
            </w:pPr>
            <w:r w:rsidRPr="00656B9F">
              <w:rPr>
                <w:rFonts w:ascii="Rockwell" w:hAnsi="Rockwell"/>
                <w:sz w:val="24"/>
                <w:szCs w:val="24"/>
              </w:rPr>
              <w:t>-Time, place and space,</w:t>
            </w:r>
          </w:p>
          <w:p w14:paraId="38343A52" w14:textId="77777777" w:rsidR="00F77E4C" w:rsidRPr="00656B9F" w:rsidRDefault="00120B3D" w:rsidP="00120B3D">
            <w:pPr>
              <w:rPr>
                <w:rFonts w:ascii="Rockwell" w:hAnsi="Rockwell"/>
                <w:sz w:val="24"/>
                <w:szCs w:val="24"/>
              </w:rPr>
            </w:pPr>
            <w:r w:rsidRPr="00656B9F">
              <w:rPr>
                <w:rFonts w:ascii="Rockwell" w:hAnsi="Rockwell"/>
                <w:sz w:val="24"/>
                <w:szCs w:val="24"/>
              </w:rPr>
              <w:t>-Systems</w:t>
            </w:r>
          </w:p>
        </w:tc>
        <w:tc>
          <w:tcPr>
            <w:tcW w:w="1185" w:type="dxa"/>
          </w:tcPr>
          <w:p w14:paraId="46AE2F1C" w14:textId="77777777" w:rsidR="00F77E4C" w:rsidRPr="00656B9F" w:rsidRDefault="008443D3" w:rsidP="00F77E4C">
            <w:pPr>
              <w:rPr>
                <w:rFonts w:ascii="Rockwell" w:hAnsi="Rockwell"/>
                <w:sz w:val="24"/>
                <w:szCs w:val="24"/>
              </w:rPr>
            </w:pPr>
            <w:r w:rsidRPr="00656B9F">
              <w:rPr>
                <w:rFonts w:ascii="Rockwell" w:hAnsi="Rockwell"/>
                <w:sz w:val="24"/>
                <w:szCs w:val="24"/>
              </w:rPr>
              <w:t>Y1: Sustainability,</w:t>
            </w:r>
          </w:p>
          <w:p w14:paraId="23521E6A" w14:textId="77777777" w:rsidR="008443D3" w:rsidRPr="00656B9F" w:rsidRDefault="008443D3" w:rsidP="00F77E4C">
            <w:pPr>
              <w:rPr>
                <w:rFonts w:ascii="Rockwell" w:hAnsi="Rockwell"/>
                <w:sz w:val="24"/>
                <w:szCs w:val="24"/>
              </w:rPr>
            </w:pPr>
            <w:r w:rsidRPr="00656B9F">
              <w:rPr>
                <w:rFonts w:ascii="Rockwell" w:hAnsi="Rockwell"/>
                <w:sz w:val="24"/>
                <w:szCs w:val="24"/>
              </w:rPr>
              <w:t>Networks, Management &amp; Intervention, Globalization</w:t>
            </w:r>
          </w:p>
          <w:p w14:paraId="206588CC" w14:textId="77777777" w:rsidR="005F7EEA" w:rsidRPr="00656B9F" w:rsidRDefault="005F7EEA" w:rsidP="00F77E4C">
            <w:pPr>
              <w:rPr>
                <w:rFonts w:ascii="Rockwell" w:hAnsi="Rockwell"/>
                <w:sz w:val="24"/>
                <w:szCs w:val="24"/>
              </w:rPr>
            </w:pPr>
          </w:p>
          <w:p w14:paraId="723DCE1A" w14:textId="77777777" w:rsidR="005F7EEA" w:rsidRPr="00656B9F" w:rsidRDefault="005F7EEA" w:rsidP="00F77E4C">
            <w:pPr>
              <w:rPr>
                <w:rFonts w:ascii="Rockwell" w:hAnsi="Rockwell"/>
                <w:sz w:val="24"/>
                <w:szCs w:val="24"/>
              </w:rPr>
            </w:pPr>
            <w:r w:rsidRPr="00656B9F">
              <w:rPr>
                <w:rFonts w:ascii="Rockwell" w:hAnsi="Rockwell"/>
                <w:sz w:val="24"/>
                <w:szCs w:val="24"/>
              </w:rPr>
              <w:t xml:space="preserve">Y2: Sustainability, </w:t>
            </w:r>
            <w:r w:rsidRPr="00656B9F">
              <w:rPr>
                <w:rFonts w:ascii="Rockwell" w:hAnsi="Rockwell"/>
                <w:sz w:val="24"/>
                <w:szCs w:val="24"/>
              </w:rPr>
              <w:lastRenderedPageBreak/>
              <w:t>Management &amp; Intervention, Power, Disparity &amp; Equity, Culture, Causality</w:t>
            </w:r>
          </w:p>
        </w:tc>
        <w:tc>
          <w:tcPr>
            <w:tcW w:w="1843" w:type="dxa"/>
          </w:tcPr>
          <w:p w14:paraId="4818AD09" w14:textId="77777777" w:rsidR="005F7EEA" w:rsidRPr="00656B9F" w:rsidRDefault="005F7EEA" w:rsidP="005F7EEA">
            <w:pPr>
              <w:rPr>
                <w:rFonts w:ascii="Rockwell" w:hAnsi="Rockwell"/>
                <w:sz w:val="24"/>
                <w:szCs w:val="24"/>
              </w:rPr>
            </w:pPr>
            <w:r w:rsidRPr="00656B9F">
              <w:rPr>
                <w:rFonts w:ascii="Rockwell" w:hAnsi="Rockwell"/>
                <w:sz w:val="24"/>
                <w:szCs w:val="24"/>
              </w:rPr>
              <w:lastRenderedPageBreak/>
              <w:t xml:space="preserve">Criterion A: Knowing and understanding Students develop factual and conceptual knowledge about individuals and societies. </w:t>
            </w:r>
            <w:r w:rsidRPr="00656B9F">
              <w:rPr>
                <w:rFonts w:ascii="Rockwell" w:hAnsi="Rockwell"/>
                <w:sz w:val="24"/>
                <w:szCs w:val="24"/>
              </w:rPr>
              <w:br/>
            </w:r>
            <w:r w:rsidRPr="00656B9F">
              <w:rPr>
                <w:rFonts w:ascii="Rockwell" w:hAnsi="Rockwell"/>
                <w:sz w:val="24"/>
                <w:szCs w:val="24"/>
              </w:rPr>
              <w:br/>
            </w:r>
            <w:r w:rsidRPr="00656B9F">
              <w:rPr>
                <w:rFonts w:ascii="Rockwell" w:hAnsi="Rockwell"/>
                <w:sz w:val="24"/>
                <w:szCs w:val="24"/>
              </w:rPr>
              <w:lastRenderedPageBreak/>
              <w:t xml:space="preserve">Criterion B: Investigating Students develop systematic research skills and processes associated with disciplines in the humanities and social sciences. Students develop successful strategies for investigating independently and in collaboration with others. </w:t>
            </w:r>
            <w:r w:rsidRPr="00656B9F">
              <w:rPr>
                <w:rFonts w:ascii="Rockwell" w:hAnsi="Rockwell"/>
                <w:sz w:val="24"/>
                <w:szCs w:val="24"/>
              </w:rPr>
              <w:br/>
            </w:r>
            <w:r w:rsidRPr="00656B9F">
              <w:rPr>
                <w:rFonts w:ascii="Rockwell" w:hAnsi="Rockwell"/>
                <w:sz w:val="24"/>
                <w:szCs w:val="24"/>
              </w:rPr>
              <w:br/>
              <w:t xml:space="preserve">Criterion C: Communicating Students develop skills to organize, document and communicate their learning using a variety of media and presentation formats. </w:t>
            </w:r>
          </w:p>
          <w:p w14:paraId="75B31A31" w14:textId="77777777" w:rsidR="005F7EEA" w:rsidRPr="00656B9F" w:rsidRDefault="005F7EEA" w:rsidP="005F7EEA">
            <w:pPr>
              <w:rPr>
                <w:rFonts w:ascii="Rockwell" w:hAnsi="Rockwell"/>
                <w:sz w:val="24"/>
                <w:szCs w:val="24"/>
              </w:rPr>
            </w:pPr>
          </w:p>
          <w:p w14:paraId="7300C787" w14:textId="77777777" w:rsidR="00F77E4C" w:rsidRPr="00656B9F" w:rsidRDefault="005F7EEA" w:rsidP="005F7EEA">
            <w:pPr>
              <w:rPr>
                <w:rFonts w:ascii="Rockwell" w:hAnsi="Rockwell"/>
                <w:sz w:val="24"/>
                <w:szCs w:val="24"/>
              </w:rPr>
            </w:pPr>
            <w:r w:rsidRPr="00656B9F">
              <w:rPr>
                <w:rFonts w:ascii="Rockwell" w:hAnsi="Rockwell"/>
                <w:sz w:val="24"/>
                <w:szCs w:val="24"/>
              </w:rPr>
              <w:t xml:space="preserve">Criterion D: Thinking critically </w:t>
            </w:r>
            <w:r w:rsidRPr="00656B9F">
              <w:rPr>
                <w:rFonts w:ascii="Rockwell" w:hAnsi="Rockwell"/>
                <w:sz w:val="24"/>
                <w:szCs w:val="24"/>
              </w:rPr>
              <w:lastRenderedPageBreak/>
              <w:t>Students use critical-thinking skills to develop and apply their understanding of individuals and societies and the process of investigation.</w:t>
            </w:r>
          </w:p>
        </w:tc>
        <w:tc>
          <w:tcPr>
            <w:tcW w:w="1528" w:type="dxa"/>
          </w:tcPr>
          <w:p w14:paraId="7FF37E73" w14:textId="77777777" w:rsidR="00F77E4C" w:rsidRPr="00656B9F" w:rsidRDefault="00F77E4C" w:rsidP="00F77E4C">
            <w:pPr>
              <w:jc w:val="both"/>
              <w:rPr>
                <w:rFonts w:ascii="Rockwell" w:hAnsi="Rockwell" w:cs="Arial"/>
                <w:sz w:val="24"/>
                <w:szCs w:val="24"/>
                <w:lang w:val="en-CA"/>
              </w:rPr>
            </w:pPr>
            <w:r w:rsidRPr="00656B9F">
              <w:rPr>
                <w:rFonts w:ascii="Rockwell" w:hAnsi="Rockwell"/>
                <w:sz w:val="24"/>
                <w:szCs w:val="24"/>
              </w:rPr>
              <w:lastRenderedPageBreak/>
              <w:t>The mark on 100 will be based on the three competencies together:</w:t>
            </w:r>
            <w:r w:rsidRPr="00656B9F">
              <w:rPr>
                <w:rFonts w:ascii="Rockwell" w:hAnsi="Rockwell"/>
                <w:sz w:val="24"/>
                <w:szCs w:val="24"/>
              </w:rPr>
              <w:br/>
            </w:r>
            <w:r w:rsidRPr="00656B9F">
              <w:rPr>
                <w:rFonts w:ascii="Rockwell" w:hAnsi="Rockwell" w:cs="Arial"/>
                <w:sz w:val="24"/>
                <w:szCs w:val="24"/>
              </w:rPr>
              <w:t xml:space="preserve">1. </w:t>
            </w:r>
            <w:r w:rsidRPr="00656B9F">
              <w:rPr>
                <w:rFonts w:ascii="Rockwell" w:hAnsi="Rockwell" w:cs="Arial"/>
                <w:sz w:val="24"/>
                <w:szCs w:val="24"/>
                <w:lang w:val="en-CA"/>
              </w:rPr>
              <w:t xml:space="preserve">Understands the </w:t>
            </w:r>
            <w:r w:rsidRPr="00656B9F">
              <w:rPr>
                <w:rFonts w:ascii="Rockwell" w:hAnsi="Rockwell" w:cs="Arial"/>
                <w:sz w:val="24"/>
                <w:szCs w:val="24"/>
                <w:lang w:val="en-CA"/>
              </w:rPr>
              <w:lastRenderedPageBreak/>
              <w:t>organization of a territory</w:t>
            </w:r>
          </w:p>
          <w:p w14:paraId="3B46FE16" w14:textId="77777777" w:rsidR="00F77E4C" w:rsidRPr="00656B9F" w:rsidRDefault="00F77E4C" w:rsidP="00F77E4C">
            <w:pPr>
              <w:jc w:val="both"/>
              <w:rPr>
                <w:rFonts w:ascii="Rockwell" w:hAnsi="Rockwell" w:cs="Arial"/>
                <w:sz w:val="24"/>
                <w:szCs w:val="24"/>
                <w:lang w:val="en-CA"/>
              </w:rPr>
            </w:pPr>
            <w:r w:rsidRPr="00656B9F">
              <w:rPr>
                <w:rFonts w:ascii="Rockwell" w:hAnsi="Rockwell" w:cs="Arial"/>
                <w:sz w:val="24"/>
                <w:szCs w:val="24"/>
                <w:lang w:val="en-CA"/>
              </w:rPr>
              <w:t>2. Interprets a territorial issue</w:t>
            </w:r>
          </w:p>
          <w:p w14:paraId="2D8E52A8" w14:textId="77777777" w:rsidR="00F77E4C" w:rsidRPr="00656B9F" w:rsidRDefault="00F77E4C" w:rsidP="00F77E4C">
            <w:pPr>
              <w:jc w:val="both"/>
              <w:rPr>
                <w:rFonts w:ascii="Rockwell" w:hAnsi="Rockwell" w:cs="Arial"/>
                <w:sz w:val="24"/>
                <w:szCs w:val="24"/>
                <w:lang w:val="en-CA"/>
              </w:rPr>
            </w:pPr>
            <w:r w:rsidRPr="00656B9F">
              <w:rPr>
                <w:rFonts w:ascii="Rockwell" w:hAnsi="Rockwell" w:cs="Arial"/>
                <w:sz w:val="24"/>
                <w:szCs w:val="24"/>
                <w:lang w:val="en-CA"/>
              </w:rPr>
              <w:t xml:space="preserve">3. Constructs his/her consciousness of global citizenship </w:t>
            </w:r>
          </w:p>
          <w:p w14:paraId="4805C781" w14:textId="77777777" w:rsidR="00F77E4C" w:rsidRPr="00656B9F" w:rsidRDefault="00F77E4C" w:rsidP="00F77E4C">
            <w:pPr>
              <w:rPr>
                <w:rFonts w:ascii="Rockwell" w:hAnsi="Rockwell"/>
                <w:sz w:val="24"/>
                <w:szCs w:val="24"/>
              </w:rPr>
            </w:pPr>
          </w:p>
        </w:tc>
        <w:tc>
          <w:tcPr>
            <w:tcW w:w="1982" w:type="dxa"/>
          </w:tcPr>
          <w:p w14:paraId="20C37CDA" w14:textId="77777777" w:rsidR="00F77E4C" w:rsidRPr="00656B9F" w:rsidRDefault="00631F7F" w:rsidP="00631F7F">
            <w:pPr>
              <w:rPr>
                <w:rFonts w:ascii="Rockwell" w:hAnsi="Rockwell"/>
                <w:sz w:val="24"/>
                <w:szCs w:val="24"/>
              </w:rPr>
            </w:pPr>
            <w:r w:rsidRPr="00656B9F">
              <w:rPr>
                <w:rFonts w:ascii="Rockwell" w:hAnsi="Rockwell"/>
                <w:sz w:val="24"/>
                <w:szCs w:val="24"/>
              </w:rPr>
              <w:lastRenderedPageBreak/>
              <w:t xml:space="preserve">Y1: </w:t>
            </w:r>
            <w:r w:rsidR="00770B1E" w:rsidRPr="00656B9F">
              <w:rPr>
                <w:rFonts w:ascii="Rockwell" w:hAnsi="Rockwell"/>
                <w:sz w:val="24"/>
                <w:szCs w:val="24"/>
              </w:rPr>
              <w:t xml:space="preserve">Protected Territories: </w:t>
            </w:r>
            <w:r w:rsidRPr="00656B9F">
              <w:rPr>
                <w:rFonts w:ascii="Rockwell" w:hAnsi="Rockwell"/>
                <w:sz w:val="24"/>
                <w:szCs w:val="24"/>
              </w:rPr>
              <w:t>UNESCO Natural and Cultural sites</w:t>
            </w:r>
            <w:r w:rsidR="00770B1E" w:rsidRPr="00656B9F">
              <w:rPr>
                <w:rFonts w:ascii="Rockwell" w:hAnsi="Rockwell"/>
                <w:sz w:val="24"/>
                <w:szCs w:val="24"/>
              </w:rPr>
              <w:t>/Tourist</w:t>
            </w:r>
            <w:r w:rsidR="00F77E4C" w:rsidRPr="00656B9F">
              <w:rPr>
                <w:rFonts w:ascii="Rockwell" w:hAnsi="Rockwell"/>
                <w:sz w:val="24"/>
                <w:szCs w:val="24"/>
              </w:rPr>
              <w:t xml:space="preserve"> </w:t>
            </w:r>
            <w:r w:rsidR="00770B1E" w:rsidRPr="00656B9F">
              <w:rPr>
                <w:rFonts w:ascii="Rockwell" w:hAnsi="Rockwell"/>
                <w:sz w:val="24"/>
                <w:szCs w:val="24"/>
              </w:rPr>
              <w:t>Regions</w:t>
            </w:r>
            <w:r w:rsidRPr="00656B9F">
              <w:rPr>
                <w:rFonts w:ascii="Rockwell" w:hAnsi="Rockwell"/>
                <w:sz w:val="24"/>
                <w:szCs w:val="24"/>
              </w:rPr>
              <w:br/>
            </w:r>
            <w:r w:rsidRPr="00656B9F">
              <w:rPr>
                <w:rFonts w:ascii="Rockwell" w:hAnsi="Rockwell"/>
                <w:sz w:val="24"/>
                <w:szCs w:val="24"/>
              </w:rPr>
              <w:br/>
              <w:t xml:space="preserve">Y2: Agricultural Territories at </w:t>
            </w:r>
            <w:r w:rsidRPr="00656B9F">
              <w:rPr>
                <w:rFonts w:ascii="Rockwell" w:hAnsi="Rockwell"/>
                <w:sz w:val="24"/>
                <w:szCs w:val="24"/>
              </w:rPr>
              <w:lastRenderedPageBreak/>
              <w:t>Risk &amp; Native Territories</w:t>
            </w:r>
          </w:p>
        </w:tc>
        <w:tc>
          <w:tcPr>
            <w:tcW w:w="5092" w:type="dxa"/>
          </w:tcPr>
          <w:p w14:paraId="06997AA2" w14:textId="77777777" w:rsidR="00631F7F" w:rsidRPr="00656B9F" w:rsidRDefault="00631F7F" w:rsidP="00631F7F">
            <w:pPr>
              <w:rPr>
                <w:rFonts w:ascii="Rockwell" w:hAnsi="Rockwell"/>
                <w:sz w:val="24"/>
                <w:szCs w:val="24"/>
              </w:rPr>
            </w:pPr>
            <w:r w:rsidRPr="00656B9F">
              <w:rPr>
                <w:rFonts w:ascii="Rockwell" w:hAnsi="Rockwell"/>
                <w:sz w:val="24"/>
                <w:szCs w:val="24"/>
              </w:rPr>
              <w:lastRenderedPageBreak/>
              <w:t>Quizzes, worksheets, research project, class participation</w:t>
            </w:r>
            <w:r w:rsidR="005D1783" w:rsidRPr="00656B9F">
              <w:rPr>
                <w:rFonts w:ascii="Rockwell" w:hAnsi="Rockwell"/>
                <w:sz w:val="24"/>
                <w:szCs w:val="24"/>
              </w:rPr>
              <w:t>, class tests</w:t>
            </w:r>
            <w:r w:rsidRPr="00656B9F">
              <w:rPr>
                <w:rFonts w:ascii="Rockwell" w:hAnsi="Rockwell"/>
                <w:sz w:val="24"/>
                <w:szCs w:val="24"/>
              </w:rPr>
              <w:t xml:space="preserve"> (70%)</w:t>
            </w:r>
          </w:p>
          <w:p w14:paraId="49025E9C" w14:textId="5C598754" w:rsidR="00F77E4C" w:rsidRPr="00656B9F" w:rsidRDefault="00631F7F" w:rsidP="00631F7F">
            <w:pPr>
              <w:jc w:val="both"/>
              <w:rPr>
                <w:rFonts w:ascii="Rockwell" w:hAnsi="Rockwell"/>
                <w:sz w:val="24"/>
                <w:szCs w:val="24"/>
              </w:rPr>
            </w:pPr>
            <w:r w:rsidRPr="00656B9F">
              <w:rPr>
                <w:rFonts w:ascii="Rockwell" w:hAnsi="Rockwell"/>
                <w:sz w:val="24"/>
                <w:szCs w:val="24"/>
              </w:rPr>
              <w:t>*</w:t>
            </w:r>
            <w:r w:rsidR="00094653">
              <w:rPr>
                <w:rFonts w:ascii="Rockwell" w:hAnsi="Rockwell"/>
                <w:sz w:val="24"/>
                <w:szCs w:val="24"/>
              </w:rPr>
              <w:t xml:space="preserve">Local </w:t>
            </w:r>
            <w:r w:rsidRPr="00656B9F">
              <w:rPr>
                <w:rFonts w:ascii="Rockwell" w:hAnsi="Rockwell"/>
                <w:sz w:val="24"/>
                <w:szCs w:val="24"/>
              </w:rPr>
              <w:t>June Exam (30% of term mark)</w:t>
            </w:r>
          </w:p>
        </w:tc>
      </w:tr>
    </w:tbl>
    <w:p w14:paraId="0CC56C27" w14:textId="77777777" w:rsidR="000438E1" w:rsidRPr="00656B9F" w:rsidRDefault="000438E1">
      <w:pPr>
        <w:rPr>
          <w:rFonts w:ascii="Rockwell" w:hAnsi="Rockwell"/>
          <w:sz w:val="24"/>
          <w:szCs w:val="24"/>
        </w:rPr>
      </w:pPr>
    </w:p>
    <w:tbl>
      <w:tblPr>
        <w:tblStyle w:val="TableGrid"/>
        <w:tblW w:w="0" w:type="auto"/>
        <w:tblInd w:w="-5" w:type="dxa"/>
        <w:tblLook w:val="04A0" w:firstRow="1" w:lastRow="0" w:firstColumn="1" w:lastColumn="0" w:noHBand="0" w:noVBand="1"/>
      </w:tblPr>
      <w:tblGrid>
        <w:gridCol w:w="6521"/>
        <w:gridCol w:w="6434"/>
      </w:tblGrid>
      <w:tr w:rsidR="005F7344" w:rsidRPr="00656B9F" w14:paraId="3C4004E7" w14:textId="77777777" w:rsidTr="007B5B9F">
        <w:tc>
          <w:tcPr>
            <w:tcW w:w="6521" w:type="dxa"/>
          </w:tcPr>
          <w:p w14:paraId="0CD2CACB" w14:textId="77777777" w:rsidR="005F7344" w:rsidRPr="00656B9F" w:rsidRDefault="005F7344" w:rsidP="006140AC">
            <w:pPr>
              <w:ind w:left="720" w:hanging="720"/>
              <w:rPr>
                <w:rFonts w:ascii="Rockwell" w:hAnsi="Rockwell"/>
                <w:sz w:val="24"/>
                <w:szCs w:val="24"/>
              </w:rPr>
            </w:pPr>
            <w:r w:rsidRPr="00656B9F">
              <w:rPr>
                <w:rFonts w:ascii="Rockwell" w:hAnsi="Rockwell"/>
                <w:sz w:val="24"/>
                <w:szCs w:val="24"/>
              </w:rPr>
              <w:t>Communication to students and parents:</w:t>
            </w:r>
          </w:p>
          <w:p w14:paraId="0DBA912F" w14:textId="77777777" w:rsidR="005F7344" w:rsidRPr="00656B9F" w:rsidRDefault="005F7344" w:rsidP="006140AC">
            <w:pPr>
              <w:rPr>
                <w:rFonts w:ascii="Rockwell" w:hAnsi="Rockwell"/>
                <w:sz w:val="24"/>
                <w:szCs w:val="24"/>
              </w:rPr>
            </w:pPr>
          </w:p>
        </w:tc>
        <w:tc>
          <w:tcPr>
            <w:tcW w:w="6434" w:type="dxa"/>
          </w:tcPr>
          <w:p w14:paraId="49607DD5" w14:textId="77777777" w:rsidR="005F7344" w:rsidRPr="00656B9F" w:rsidRDefault="005F7344" w:rsidP="006140AC">
            <w:pPr>
              <w:ind w:left="720" w:hanging="720"/>
              <w:rPr>
                <w:rFonts w:ascii="Rockwell" w:hAnsi="Rockwell"/>
                <w:sz w:val="24"/>
                <w:szCs w:val="24"/>
              </w:rPr>
            </w:pPr>
            <w:r w:rsidRPr="00656B9F">
              <w:rPr>
                <w:rFonts w:ascii="Rockwell" w:hAnsi="Rockwell"/>
                <w:sz w:val="24"/>
                <w:szCs w:val="24"/>
              </w:rPr>
              <w:t>Materials required</w:t>
            </w:r>
          </w:p>
          <w:p w14:paraId="15C83258" w14:textId="77777777" w:rsidR="005F7344" w:rsidRPr="00656B9F" w:rsidRDefault="005F7344" w:rsidP="006140AC">
            <w:pPr>
              <w:rPr>
                <w:rFonts w:ascii="Rockwell" w:hAnsi="Rockwell"/>
                <w:sz w:val="24"/>
                <w:szCs w:val="24"/>
              </w:rPr>
            </w:pPr>
          </w:p>
        </w:tc>
      </w:tr>
      <w:tr w:rsidR="00F77E4C" w:rsidRPr="00656B9F" w14:paraId="02E8D7CA" w14:textId="77777777" w:rsidTr="007B5B9F">
        <w:tc>
          <w:tcPr>
            <w:tcW w:w="6521" w:type="dxa"/>
          </w:tcPr>
          <w:p w14:paraId="7F08EED3" w14:textId="77777777" w:rsidR="00F77E4C" w:rsidRPr="00656B9F" w:rsidRDefault="00F77E4C" w:rsidP="00F77E4C">
            <w:pPr>
              <w:rPr>
                <w:rFonts w:ascii="Rockwell" w:hAnsi="Rockwell"/>
                <w:sz w:val="24"/>
                <w:szCs w:val="24"/>
              </w:rPr>
            </w:pPr>
            <w:r w:rsidRPr="00656B9F">
              <w:rPr>
                <w:rFonts w:ascii="Rockwell" w:hAnsi="Rockwell"/>
                <w:sz w:val="24"/>
                <w:szCs w:val="24"/>
              </w:rPr>
              <w:t>Google Classroom, Emails, Student Agenda, Phone Calls</w:t>
            </w:r>
          </w:p>
        </w:tc>
        <w:tc>
          <w:tcPr>
            <w:tcW w:w="6434" w:type="dxa"/>
          </w:tcPr>
          <w:p w14:paraId="14BF1DD9" w14:textId="77777777" w:rsidR="00F77E4C" w:rsidRPr="00656B9F" w:rsidRDefault="00F77E4C" w:rsidP="00F77E4C">
            <w:pPr>
              <w:rPr>
                <w:rFonts w:ascii="Rockwell" w:hAnsi="Rockwell"/>
                <w:sz w:val="24"/>
                <w:szCs w:val="24"/>
              </w:rPr>
            </w:pPr>
            <w:r w:rsidRPr="00656B9F">
              <w:rPr>
                <w:rFonts w:ascii="Rockwell" w:hAnsi="Rockwell"/>
                <w:sz w:val="24"/>
                <w:szCs w:val="24"/>
              </w:rPr>
              <w:t>Notebook, course content workbook, highlighters, pencils</w:t>
            </w:r>
          </w:p>
        </w:tc>
      </w:tr>
    </w:tbl>
    <w:p w14:paraId="39AB1E93" w14:textId="77777777" w:rsidR="005F7344" w:rsidRPr="00656B9F" w:rsidRDefault="005F7344">
      <w:pPr>
        <w:rPr>
          <w:rFonts w:ascii="Rockwell" w:hAnsi="Rockwell"/>
          <w:sz w:val="24"/>
          <w:szCs w:val="24"/>
        </w:rPr>
      </w:pPr>
    </w:p>
    <w:p w14:paraId="74C0BE19" w14:textId="77777777" w:rsidR="000438E1" w:rsidRPr="00656B9F" w:rsidRDefault="000438E1">
      <w:pPr>
        <w:rPr>
          <w:rFonts w:ascii="Rockwell" w:hAnsi="Rockwell"/>
          <w:sz w:val="24"/>
          <w:szCs w:val="24"/>
        </w:rPr>
      </w:pPr>
    </w:p>
    <w:p w14:paraId="2149CDFA" w14:textId="77777777" w:rsidR="005D1783" w:rsidRPr="00656B9F" w:rsidRDefault="005D1783">
      <w:pPr>
        <w:rPr>
          <w:rFonts w:ascii="Rockwell" w:hAnsi="Rockwell"/>
          <w:sz w:val="24"/>
          <w:szCs w:val="24"/>
        </w:rPr>
      </w:pPr>
    </w:p>
    <w:p w14:paraId="276FC444" w14:textId="77777777" w:rsidR="005D1783" w:rsidRPr="00656B9F" w:rsidRDefault="005D1783">
      <w:pPr>
        <w:rPr>
          <w:rFonts w:ascii="Rockwell" w:hAnsi="Rockwell"/>
          <w:sz w:val="24"/>
          <w:szCs w:val="24"/>
        </w:rPr>
      </w:pPr>
    </w:p>
    <w:p w14:paraId="05C93362" w14:textId="77777777" w:rsidR="005D1783" w:rsidRPr="00656B9F" w:rsidRDefault="005D1783">
      <w:pPr>
        <w:rPr>
          <w:rFonts w:ascii="Rockwell" w:hAnsi="Rockwell"/>
          <w:sz w:val="24"/>
          <w:szCs w:val="24"/>
        </w:rPr>
      </w:pPr>
    </w:p>
    <w:tbl>
      <w:tblPr>
        <w:tblStyle w:val="TableGrid"/>
        <w:tblW w:w="0" w:type="auto"/>
        <w:tblLook w:val="04A0" w:firstRow="1" w:lastRow="0" w:firstColumn="1" w:lastColumn="0" w:noHBand="0" w:noVBand="1"/>
      </w:tblPr>
      <w:tblGrid>
        <w:gridCol w:w="12950"/>
      </w:tblGrid>
      <w:tr w:rsidR="000438E1" w:rsidRPr="00656B9F" w14:paraId="25BCA54E" w14:textId="77777777" w:rsidTr="000438E1">
        <w:tc>
          <w:tcPr>
            <w:tcW w:w="12950" w:type="dxa"/>
          </w:tcPr>
          <w:p w14:paraId="12C4DF71" w14:textId="77777777" w:rsidR="000438E1" w:rsidRPr="00656B9F" w:rsidRDefault="000438E1">
            <w:pPr>
              <w:rPr>
                <w:rFonts w:ascii="Rockwell" w:hAnsi="Rockwell"/>
                <w:sz w:val="24"/>
                <w:szCs w:val="24"/>
              </w:rPr>
            </w:pPr>
            <w:r w:rsidRPr="00656B9F">
              <w:rPr>
                <w:rFonts w:ascii="Rockwell" w:hAnsi="Rockwell"/>
                <w:sz w:val="24"/>
                <w:szCs w:val="24"/>
              </w:rPr>
              <w:t>Additional Information/Specifications</w:t>
            </w:r>
          </w:p>
        </w:tc>
      </w:tr>
      <w:tr w:rsidR="000438E1" w:rsidRPr="00656B9F" w14:paraId="74F780C8" w14:textId="77777777" w:rsidTr="000438E1">
        <w:tc>
          <w:tcPr>
            <w:tcW w:w="12950" w:type="dxa"/>
          </w:tcPr>
          <w:sdt>
            <w:sdtPr>
              <w:rPr>
                <w:rFonts w:ascii="Rockwell" w:hAnsi="Rockwell" w:cstheme="minorHAnsi"/>
                <w:sz w:val="24"/>
                <w:szCs w:val="24"/>
              </w:rPr>
              <w:id w:val="1916971123"/>
              <w:placeholder>
                <w:docPart w:val="B0D3465372234F118DFF502ED939BE2D"/>
              </w:placeholder>
              <w:text/>
            </w:sdtPr>
            <w:sdtEndPr/>
            <w:sdtContent>
              <w:p w14:paraId="511E5E1A" w14:textId="77777777" w:rsidR="000438E1" w:rsidRPr="00656B9F" w:rsidRDefault="000438E1" w:rsidP="000438E1">
                <w:pPr>
                  <w:rPr>
                    <w:rFonts w:ascii="Rockwell" w:hAnsi="Rockwell" w:cstheme="minorHAnsi"/>
                    <w:sz w:val="24"/>
                    <w:szCs w:val="24"/>
                  </w:rPr>
                </w:pPr>
                <w:r w:rsidRPr="00656B9F">
                  <w:rPr>
                    <w:rFonts w:ascii="Rockwell" w:hAnsi="Rockwell" w:cstheme="minorHAnsi"/>
                    <w:sz w:val="24"/>
                    <w:szCs w:val="24"/>
                  </w:rPr>
                  <w:t>This course has a school-wide final exam.</w:t>
                </w:r>
              </w:p>
            </w:sdtContent>
          </w:sdt>
          <w:p w14:paraId="150CF133" w14:textId="77777777" w:rsidR="000438E1" w:rsidRPr="00656B9F" w:rsidRDefault="000438E1" w:rsidP="000438E1">
            <w:pPr>
              <w:rPr>
                <w:rFonts w:ascii="Rockwell" w:hAnsi="Rockwell" w:cstheme="minorHAnsi"/>
                <w:b/>
                <w:sz w:val="24"/>
                <w:szCs w:val="24"/>
              </w:rPr>
            </w:pPr>
          </w:p>
          <w:p w14:paraId="2C8DFEA1" w14:textId="77777777" w:rsidR="000438E1" w:rsidRPr="00656B9F" w:rsidRDefault="00094653" w:rsidP="000438E1">
            <w:pPr>
              <w:rPr>
                <w:rFonts w:ascii="Rockwell" w:hAnsi="Rockwell" w:cstheme="minorHAnsi"/>
                <w:sz w:val="24"/>
                <w:szCs w:val="24"/>
              </w:rPr>
            </w:pPr>
            <w:sdt>
              <w:sdtPr>
                <w:rPr>
                  <w:rFonts w:ascii="Rockwell" w:hAnsi="Rockwell" w:cstheme="minorHAnsi"/>
                  <w:b/>
                  <w:sz w:val="24"/>
                  <w:szCs w:val="24"/>
                </w:rPr>
                <w:id w:val="-1512986311"/>
                <w14:checkbox>
                  <w14:checked w14:val="0"/>
                  <w14:checkedState w14:val="2612" w14:font="MS Gothic"/>
                  <w14:uncheckedState w14:val="2610" w14:font="MS Gothic"/>
                </w14:checkbox>
              </w:sdtPr>
              <w:sdtEndPr/>
              <w:sdtContent>
                <w:r w:rsidR="000438E1" w:rsidRPr="00656B9F">
                  <w:rPr>
                    <w:rFonts w:ascii="Segoe UI Symbol" w:eastAsia="MS Gothic" w:hAnsi="Segoe UI Symbol" w:cs="Segoe UI Symbol"/>
                    <w:b/>
                    <w:sz w:val="24"/>
                    <w:szCs w:val="24"/>
                  </w:rPr>
                  <w:t>☐</w:t>
                </w:r>
              </w:sdtContent>
            </w:sdt>
            <w:r w:rsidR="000438E1" w:rsidRPr="00656B9F">
              <w:rPr>
                <w:rFonts w:ascii="Rockwell" w:hAnsi="Rockwell" w:cstheme="minorHAnsi"/>
                <w:b/>
                <w:sz w:val="24"/>
                <w:szCs w:val="24"/>
              </w:rPr>
              <w:tab/>
            </w:r>
            <w:r w:rsidR="000438E1" w:rsidRPr="00656B9F">
              <w:rPr>
                <w:rFonts w:ascii="Rockwell" w:hAnsi="Rockwell" w:cstheme="minorHAnsi"/>
                <w:sz w:val="24"/>
                <w:szCs w:val="24"/>
              </w:rPr>
              <w:t>This course does not have a final exam. The final course grade comes entirely from the school course grade.</w:t>
            </w:r>
          </w:p>
          <w:p w14:paraId="5E6E3CCE" w14:textId="77777777" w:rsidR="000438E1" w:rsidRPr="00656B9F" w:rsidRDefault="000438E1" w:rsidP="000438E1">
            <w:pPr>
              <w:rPr>
                <w:rFonts w:ascii="Rockwell" w:hAnsi="Rockwell" w:cstheme="minorHAnsi"/>
                <w:sz w:val="24"/>
                <w:szCs w:val="24"/>
              </w:rPr>
            </w:pPr>
          </w:p>
          <w:p w14:paraId="461F8E44" w14:textId="77777777" w:rsidR="000438E1" w:rsidRPr="00656B9F" w:rsidRDefault="00094653" w:rsidP="000438E1">
            <w:pPr>
              <w:rPr>
                <w:rFonts w:ascii="Rockwell" w:hAnsi="Rockwell" w:cstheme="minorHAnsi"/>
                <w:sz w:val="24"/>
                <w:szCs w:val="24"/>
              </w:rPr>
            </w:pPr>
            <w:sdt>
              <w:sdtPr>
                <w:rPr>
                  <w:rFonts w:ascii="Rockwell" w:hAnsi="Rockwell" w:cstheme="minorHAnsi"/>
                  <w:b/>
                  <w:sz w:val="24"/>
                  <w:szCs w:val="24"/>
                </w:rPr>
                <w:id w:val="-1568109373"/>
                <w14:checkbox>
                  <w14:checked w14:val="1"/>
                  <w14:checkedState w14:val="2612" w14:font="MS Gothic"/>
                  <w14:uncheckedState w14:val="2610" w14:font="MS Gothic"/>
                </w14:checkbox>
              </w:sdtPr>
              <w:sdtEndPr/>
              <w:sdtContent>
                <w:r w:rsidR="00F77E4C" w:rsidRPr="00656B9F">
                  <w:rPr>
                    <w:rFonts w:ascii="Segoe UI Symbol" w:eastAsia="MS Gothic" w:hAnsi="Segoe UI Symbol" w:cs="Segoe UI Symbol"/>
                    <w:b/>
                    <w:sz w:val="24"/>
                    <w:szCs w:val="24"/>
                  </w:rPr>
                  <w:t>☒</w:t>
                </w:r>
              </w:sdtContent>
            </w:sdt>
            <w:r w:rsidR="000438E1" w:rsidRPr="00656B9F">
              <w:rPr>
                <w:rFonts w:ascii="Rockwell" w:hAnsi="Rockwell" w:cstheme="minorHAnsi"/>
                <w:b/>
                <w:sz w:val="24"/>
                <w:szCs w:val="24"/>
              </w:rPr>
              <w:tab/>
            </w:r>
            <w:r w:rsidR="000438E1" w:rsidRPr="00656B9F">
              <w:rPr>
                <w:rFonts w:ascii="Rockwell" w:hAnsi="Rockwell" w:cstheme="minorHAnsi"/>
                <w:sz w:val="24"/>
                <w:szCs w:val="24"/>
              </w:rPr>
              <w:t xml:space="preserve">This course has a final exam administered by the </w:t>
            </w:r>
            <w:r w:rsidR="00F77E4C" w:rsidRPr="00656B9F">
              <w:rPr>
                <w:rFonts w:ascii="Rockwell" w:hAnsi="Rockwell" w:cstheme="minorHAnsi"/>
                <w:sz w:val="24"/>
                <w:szCs w:val="24"/>
              </w:rPr>
              <w:t>Cycle 1 Social Sciences Department of Laurier Macdonald High School</w:t>
            </w:r>
            <w:r w:rsidR="000438E1" w:rsidRPr="00656B9F">
              <w:rPr>
                <w:rFonts w:ascii="Rockwell" w:hAnsi="Rockwell" w:cstheme="minorHAnsi"/>
                <w:sz w:val="24"/>
                <w:szCs w:val="24"/>
              </w:rPr>
              <w:t>. The final</w:t>
            </w:r>
            <w:r w:rsidR="00F77E4C" w:rsidRPr="00656B9F">
              <w:rPr>
                <w:rFonts w:ascii="Rockwell" w:hAnsi="Rockwell" w:cstheme="minorHAnsi"/>
                <w:sz w:val="24"/>
                <w:szCs w:val="24"/>
              </w:rPr>
              <w:t xml:space="preserve"> course grade is determined by </w:t>
            </w:r>
            <w:r w:rsidR="000438E1" w:rsidRPr="00656B9F">
              <w:rPr>
                <w:rFonts w:ascii="Rockwell" w:hAnsi="Rockwell" w:cstheme="minorHAnsi"/>
                <w:sz w:val="24"/>
                <w:szCs w:val="24"/>
              </w:rPr>
              <w:t xml:space="preserve">taking 70% of the school course grade and 30% of </w:t>
            </w:r>
            <w:r w:rsidR="00F77E4C" w:rsidRPr="00656B9F">
              <w:rPr>
                <w:rFonts w:ascii="Rockwell" w:hAnsi="Rockwell" w:cstheme="minorHAnsi"/>
                <w:sz w:val="24"/>
                <w:szCs w:val="24"/>
              </w:rPr>
              <w:t xml:space="preserve">the Departmental </w:t>
            </w:r>
            <w:r w:rsidR="000438E1" w:rsidRPr="00656B9F">
              <w:rPr>
                <w:rFonts w:ascii="Rockwell" w:hAnsi="Rockwell" w:cstheme="minorHAnsi"/>
                <w:sz w:val="24"/>
                <w:szCs w:val="24"/>
              </w:rPr>
              <w:t>exam.</w:t>
            </w:r>
          </w:p>
          <w:p w14:paraId="43A1A1F7" w14:textId="77777777" w:rsidR="00F77E4C" w:rsidRPr="00656B9F" w:rsidRDefault="00F77E4C" w:rsidP="00F77E4C">
            <w:pPr>
              <w:rPr>
                <w:rFonts w:ascii="Rockwell" w:hAnsi="Rockwell" w:cstheme="minorHAnsi"/>
                <w:sz w:val="24"/>
                <w:szCs w:val="24"/>
              </w:rPr>
            </w:pPr>
          </w:p>
          <w:p w14:paraId="2ACF63B6" w14:textId="77777777" w:rsidR="00F77E4C" w:rsidRPr="00656B9F" w:rsidRDefault="00094653" w:rsidP="00F77E4C">
            <w:pPr>
              <w:rPr>
                <w:rFonts w:ascii="Rockwell" w:hAnsi="Rockwell" w:cstheme="minorHAnsi"/>
                <w:sz w:val="24"/>
                <w:szCs w:val="24"/>
              </w:rPr>
            </w:pPr>
            <w:sdt>
              <w:sdtPr>
                <w:rPr>
                  <w:rFonts w:ascii="Rockwell" w:hAnsi="Rockwell" w:cstheme="minorHAnsi"/>
                  <w:b/>
                  <w:sz w:val="24"/>
                  <w:szCs w:val="24"/>
                </w:rPr>
                <w:id w:val="-1266606540"/>
                <w14:checkbox>
                  <w14:checked w14:val="0"/>
                  <w14:checkedState w14:val="2612" w14:font="MS Gothic"/>
                  <w14:uncheckedState w14:val="2610" w14:font="MS Gothic"/>
                </w14:checkbox>
              </w:sdtPr>
              <w:sdtEndPr/>
              <w:sdtContent>
                <w:r w:rsidR="00F77E4C" w:rsidRPr="00656B9F">
                  <w:rPr>
                    <w:rFonts w:ascii="Segoe UI Symbol" w:eastAsia="MS Gothic" w:hAnsi="Segoe UI Symbol" w:cs="Segoe UI Symbol"/>
                    <w:b/>
                    <w:sz w:val="24"/>
                    <w:szCs w:val="24"/>
                  </w:rPr>
                  <w:t>☐</w:t>
                </w:r>
              </w:sdtContent>
            </w:sdt>
            <w:r w:rsidR="00F77E4C" w:rsidRPr="00656B9F">
              <w:rPr>
                <w:rFonts w:ascii="Rockwell" w:hAnsi="Rockwell" w:cstheme="minorHAnsi"/>
                <w:b/>
                <w:sz w:val="24"/>
                <w:szCs w:val="24"/>
              </w:rPr>
              <w:tab/>
            </w:r>
            <w:r w:rsidR="00F77E4C" w:rsidRPr="00656B9F">
              <w:rPr>
                <w:rFonts w:ascii="Rockwell" w:hAnsi="Rockwell" w:cstheme="minorHAnsi"/>
                <w:sz w:val="24"/>
                <w:szCs w:val="24"/>
              </w:rPr>
              <w:t xml:space="preserve">This course has a final exam administered by the English Montreal School Board. The final course grade is determined by </w:t>
            </w:r>
            <w:r w:rsidR="00F77E4C" w:rsidRPr="00656B9F">
              <w:rPr>
                <w:rFonts w:ascii="Rockwell" w:hAnsi="Rockwell" w:cstheme="minorHAnsi"/>
                <w:sz w:val="24"/>
                <w:szCs w:val="24"/>
              </w:rPr>
              <w:tab/>
              <w:t>taking 70% of the school course grade and 30% of the school board exam.</w:t>
            </w:r>
          </w:p>
          <w:p w14:paraId="713114EE" w14:textId="77777777" w:rsidR="000438E1" w:rsidRPr="00656B9F" w:rsidRDefault="000438E1" w:rsidP="000438E1">
            <w:pPr>
              <w:rPr>
                <w:rFonts w:ascii="Rockwell" w:hAnsi="Rockwell" w:cstheme="minorHAnsi"/>
                <w:sz w:val="24"/>
                <w:szCs w:val="24"/>
              </w:rPr>
            </w:pPr>
          </w:p>
          <w:p w14:paraId="02FCEA2C" w14:textId="77777777" w:rsidR="000438E1" w:rsidRPr="00656B9F" w:rsidRDefault="00094653" w:rsidP="000438E1">
            <w:pPr>
              <w:rPr>
                <w:rFonts w:ascii="Rockwell" w:hAnsi="Rockwell" w:cstheme="minorHAnsi"/>
                <w:sz w:val="24"/>
                <w:szCs w:val="24"/>
              </w:rPr>
            </w:pPr>
            <w:sdt>
              <w:sdtPr>
                <w:rPr>
                  <w:rFonts w:ascii="Rockwell" w:hAnsi="Rockwell" w:cstheme="minorHAnsi"/>
                  <w:b/>
                  <w:sz w:val="24"/>
                  <w:szCs w:val="24"/>
                </w:rPr>
                <w:id w:val="1767266723"/>
                <w14:checkbox>
                  <w14:checked w14:val="0"/>
                  <w14:checkedState w14:val="2612" w14:font="MS Gothic"/>
                  <w14:uncheckedState w14:val="2610" w14:font="MS Gothic"/>
                </w14:checkbox>
              </w:sdtPr>
              <w:sdtEndPr/>
              <w:sdtContent>
                <w:r w:rsidR="000438E1" w:rsidRPr="00656B9F">
                  <w:rPr>
                    <w:rFonts w:ascii="Segoe UI Symbol" w:eastAsia="MS Gothic" w:hAnsi="Segoe UI Symbol" w:cs="Segoe UI Symbol"/>
                    <w:b/>
                    <w:sz w:val="24"/>
                    <w:szCs w:val="24"/>
                  </w:rPr>
                  <w:t>☐</w:t>
                </w:r>
              </w:sdtContent>
            </w:sdt>
            <w:r w:rsidR="000438E1" w:rsidRPr="00656B9F">
              <w:rPr>
                <w:rFonts w:ascii="Rockwell" w:hAnsi="Rockwell" w:cstheme="minorHAnsi"/>
                <w:b/>
                <w:sz w:val="24"/>
                <w:szCs w:val="24"/>
              </w:rPr>
              <w:tab/>
            </w:r>
            <w:r w:rsidR="000438E1" w:rsidRPr="00656B9F">
              <w:rPr>
                <w:rFonts w:ascii="Rockwell" w:hAnsi="Rockwell" w:cstheme="minorHAnsi"/>
                <w:sz w:val="24"/>
                <w:szCs w:val="24"/>
              </w:rPr>
              <w:t xml:space="preserve">This course has a final exam administered by the </w:t>
            </w:r>
            <w:r w:rsidR="000438E1" w:rsidRPr="00656B9F">
              <w:rPr>
                <w:rFonts w:ascii="Rockwell" w:hAnsi="Rockwell" w:cstheme="minorHAnsi"/>
                <w:i/>
                <w:sz w:val="24"/>
                <w:szCs w:val="24"/>
              </w:rPr>
              <w:t xml:space="preserve">Ministère de l’Éducation et de l’Enseignement Supérieur </w:t>
            </w:r>
            <w:r w:rsidR="000438E1" w:rsidRPr="00656B9F">
              <w:rPr>
                <w:rFonts w:ascii="Rockwell" w:hAnsi="Rockwell" w:cstheme="minorHAnsi"/>
                <w:sz w:val="24"/>
                <w:szCs w:val="24"/>
              </w:rPr>
              <w:t>(MEES). The final course grade is determined by taking 50% of the school course grade and 50% of the MEES exam. Please note that the final course grade is subject to MEEs moderation.</w:t>
            </w:r>
          </w:p>
          <w:p w14:paraId="3BB04944" w14:textId="77777777" w:rsidR="000438E1" w:rsidRPr="00656B9F" w:rsidRDefault="000438E1">
            <w:pPr>
              <w:rPr>
                <w:rFonts w:ascii="Rockwell" w:hAnsi="Rockwell"/>
                <w:sz w:val="24"/>
                <w:szCs w:val="24"/>
              </w:rPr>
            </w:pPr>
          </w:p>
        </w:tc>
      </w:tr>
    </w:tbl>
    <w:p w14:paraId="561469A6" w14:textId="77777777" w:rsidR="000438E1" w:rsidRPr="00656B9F" w:rsidRDefault="000438E1">
      <w:pPr>
        <w:rPr>
          <w:rFonts w:ascii="Rockwell" w:hAnsi="Rockwell"/>
          <w:sz w:val="24"/>
          <w:szCs w:val="24"/>
        </w:rPr>
      </w:pPr>
    </w:p>
    <w:sectPr w:rsidR="000438E1" w:rsidRPr="00656B9F" w:rsidSect="0067366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E4AA3"/>
    <w:multiLevelType w:val="hybridMultilevel"/>
    <w:tmpl w:val="11D80C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28510B"/>
    <w:multiLevelType w:val="hybridMultilevel"/>
    <w:tmpl w:val="A8FA10AC"/>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660"/>
    <w:rsid w:val="000438E1"/>
    <w:rsid w:val="00094653"/>
    <w:rsid w:val="000B4F39"/>
    <w:rsid w:val="00120B3D"/>
    <w:rsid w:val="001E096E"/>
    <w:rsid w:val="00344C50"/>
    <w:rsid w:val="00360F23"/>
    <w:rsid w:val="004B7811"/>
    <w:rsid w:val="004E6DC7"/>
    <w:rsid w:val="004F0F46"/>
    <w:rsid w:val="00502FE5"/>
    <w:rsid w:val="005B7934"/>
    <w:rsid w:val="005C0E66"/>
    <w:rsid w:val="005D1783"/>
    <w:rsid w:val="005F7344"/>
    <w:rsid w:val="005F7EEA"/>
    <w:rsid w:val="0061315A"/>
    <w:rsid w:val="00631F7F"/>
    <w:rsid w:val="00656B9F"/>
    <w:rsid w:val="00670B2E"/>
    <w:rsid w:val="00673660"/>
    <w:rsid w:val="00681A16"/>
    <w:rsid w:val="00742609"/>
    <w:rsid w:val="00764AA1"/>
    <w:rsid w:val="00770B1E"/>
    <w:rsid w:val="007B5B9F"/>
    <w:rsid w:val="007D48CA"/>
    <w:rsid w:val="008443D3"/>
    <w:rsid w:val="009357FC"/>
    <w:rsid w:val="00C02EC7"/>
    <w:rsid w:val="00C504C2"/>
    <w:rsid w:val="00CD204D"/>
    <w:rsid w:val="00D47DB0"/>
    <w:rsid w:val="00D802ED"/>
    <w:rsid w:val="00DA4302"/>
    <w:rsid w:val="00E37D28"/>
    <w:rsid w:val="00EB2C08"/>
    <w:rsid w:val="00F247DB"/>
    <w:rsid w:val="00F77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62DD3"/>
  <w15:chartTrackingRefBased/>
  <w15:docId w15:val="{D15F6D74-60D8-45D5-82EC-A124B640A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66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3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4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302"/>
    <w:rPr>
      <w:rFonts w:ascii="Segoe UI" w:hAnsi="Segoe UI" w:cs="Segoe UI"/>
      <w:sz w:val="18"/>
      <w:szCs w:val="18"/>
    </w:rPr>
  </w:style>
  <w:style w:type="paragraph" w:styleId="ListParagraph">
    <w:name w:val="List Paragraph"/>
    <w:basedOn w:val="Normal"/>
    <w:uiPriority w:val="34"/>
    <w:qFormat/>
    <w:rsid w:val="00681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49119">
      <w:bodyDiv w:val="1"/>
      <w:marLeft w:val="0"/>
      <w:marRight w:val="0"/>
      <w:marTop w:val="0"/>
      <w:marBottom w:val="0"/>
      <w:divBdr>
        <w:top w:val="none" w:sz="0" w:space="0" w:color="auto"/>
        <w:left w:val="none" w:sz="0" w:space="0" w:color="auto"/>
        <w:bottom w:val="none" w:sz="0" w:space="0" w:color="auto"/>
        <w:right w:val="none" w:sz="0" w:space="0" w:color="auto"/>
      </w:divBdr>
    </w:div>
    <w:div w:id="145328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0D3465372234F118DFF502ED939BE2D"/>
        <w:category>
          <w:name w:val="General"/>
          <w:gallery w:val="placeholder"/>
        </w:category>
        <w:types>
          <w:type w:val="bbPlcHdr"/>
        </w:types>
        <w:behaviors>
          <w:behavior w:val="content"/>
        </w:behaviors>
        <w:guid w:val="{1D5A0839-A69E-4F67-8C95-289685C41677}"/>
      </w:docPartPr>
      <w:docPartBody>
        <w:p w:rsidR="00A30E74" w:rsidRDefault="00960304" w:rsidP="00960304">
          <w:pPr>
            <w:pStyle w:val="B0D3465372234F118DFF502ED939BE2D"/>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304"/>
    <w:rsid w:val="00146515"/>
    <w:rsid w:val="001D4116"/>
    <w:rsid w:val="002F26FC"/>
    <w:rsid w:val="003E7F35"/>
    <w:rsid w:val="00502B0E"/>
    <w:rsid w:val="00574B40"/>
    <w:rsid w:val="00652A38"/>
    <w:rsid w:val="008247DE"/>
    <w:rsid w:val="00960304"/>
    <w:rsid w:val="00A30E74"/>
    <w:rsid w:val="00C71597"/>
    <w:rsid w:val="00F71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0304"/>
  </w:style>
  <w:style w:type="paragraph" w:customStyle="1" w:styleId="B0D3465372234F118DFF502ED939BE2D">
    <w:name w:val="B0D3465372234F118DFF502ED939BE2D"/>
    <w:rsid w:val="009603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1203</TotalTime>
  <Pages>9</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EMSB</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Barnabé, Valérie</dc:creator>
  <cp:keywords/>
  <dc:description/>
  <cp:lastModifiedBy>D'Addario, Michael</cp:lastModifiedBy>
  <cp:revision>5</cp:revision>
  <cp:lastPrinted>2020-09-15T18:49:00Z</cp:lastPrinted>
  <dcterms:created xsi:type="dcterms:W3CDTF">2020-09-21T03:33:00Z</dcterms:created>
  <dcterms:modified xsi:type="dcterms:W3CDTF">2022-08-31T13:05:00Z</dcterms:modified>
</cp:coreProperties>
</file>