
<file path=[Content_Types].xml><?xml version="1.0" encoding="utf-8"?>
<Types xmlns="http://schemas.openxmlformats.org/package/2006/content-types">
  <Default ContentType="application/vnd.openxmlformats-officedocument.oleObject" Extension="bin"/>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rFonts w:ascii="Calibri" w:cs="Calibri" w:eastAsia="Calibri" w:hAnsi="Calibri"/>
          <w:sz w:val="22"/>
          <w:szCs w:val="2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-342899</wp:posOffset>
            </wp:positionH>
            <wp:positionV relativeFrom="paragraph">
              <wp:posOffset>0</wp:posOffset>
            </wp:positionV>
            <wp:extent cx="939165" cy="939165"/>
            <wp:effectExtent b="0" l="0" r="0" t="0"/>
            <wp:wrapNone/>
            <wp:docPr id="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939165" cy="939165"/>
                    </a:xfrm>
                    <a:prstGeom prst="rect"/>
                    <a:ln/>
                  </pic:spPr>
                </pic:pic>
              </a:graphicData>
            </a:graphic>
          </wp:anchor>
        </w:drawing>
      </w:r>
      <w:r w:rsidDel="00000000" w:rsidR="00000000" w:rsidRPr="00000000">
        <w:pict>
          <v:shape id="_x0000_s1026" style="position:absolute;margin-left:387.0pt;margin-top:0.0pt;width:65.3pt;height:63pt;z-index:251658240;mso-position-horizontal:absolute;mso-position-vertical:absolute;mso-position-horizontal-relative:margin;mso-position-vertical-relative:text;" type="#_x0000_t75">
            <v:imagedata r:id="rId1" o:title=""/>
            <w10:wrap type="square"/>
          </v:shape>
          <o:OLEObject DrawAspect="Content" r:id="rId2" ObjectID="_1693749789" ProgID="MSPhotoEd.3" ShapeID="_x0000_s1026" Type="Embed"/>
        </w:pic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-469899</wp:posOffset>
                </wp:positionH>
                <wp:positionV relativeFrom="paragraph">
                  <wp:posOffset>-126999</wp:posOffset>
                </wp:positionV>
                <wp:extent cx="1285875" cy="142875"/>
                <wp:effectExtent b="0" l="0" r="0" t="0"/>
                <wp:wrapNone/>
                <wp:docPr id="3" name=""/>
                <a:graphic>
                  <a:graphicData uri="http://schemas.microsoft.com/office/word/2010/wordprocessingShape">
                    <wps:wsp>
                      <wps:cNvSpPr/>
                      <wps:cNvPr id="2" name="Shape 2"/>
                      <wps:spPr>
                        <a:xfrm>
                          <a:off x="4717350" y="3722850"/>
                          <a:ext cx="1257300" cy="114300"/>
                        </a:xfrm>
                        <a:prstGeom prst="rect">
                          <a:avLst/>
                        </a:prstGeom>
                        <a:solidFill>
                          <a:srgbClr val="FFFFFF"/>
                        </a:solidFill>
                        <a:ln cap="flat" cmpd="sng" w="2857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-469899</wp:posOffset>
                </wp:positionH>
                <wp:positionV relativeFrom="paragraph">
                  <wp:posOffset>-126999</wp:posOffset>
                </wp:positionV>
                <wp:extent cx="1285875" cy="142875"/>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285875" cy="142875"/>
                        </a:xfrm>
                        <a:prstGeom prst="rect"/>
                        <a:ln/>
                      </pic:spPr>
                    </pic:pic>
                  </a:graphicData>
                </a:graphic>
              </wp:anchor>
            </w:drawing>
          </mc:Fallback>
        </mc:AlternateContent>
      </w:r>
    </w:p>
    <w:p w:rsidR="00000000" w:rsidDel="00000000" w:rsidP="00000000" w:rsidRDefault="00000000" w:rsidRPr="00000000" w14:paraId="00000003">
      <w:pPr>
        <w:ind w:firstLine="720"/>
        <w:jc w:val="center"/>
        <w:rPr>
          <w:rFonts w:ascii="Calibri" w:cs="Calibri" w:eastAsia="Calibri" w:hAnsi="Calibri"/>
          <w:b w:val="1"/>
          <w:sz w:val="22"/>
          <w:szCs w:val="22"/>
        </w:rPr>
      </w:pPr>
      <w:r w:rsidDel="00000000" w:rsidR="00000000" w:rsidRPr="00000000">
        <w:rPr>
          <w:rFonts w:ascii="Calibri" w:cs="Calibri" w:eastAsia="Calibri" w:hAnsi="Calibri"/>
          <w:b w:val="1"/>
          <w:smallCaps w:val="1"/>
          <w:sz w:val="22"/>
          <w:szCs w:val="22"/>
          <w:rtl w:val="0"/>
        </w:rPr>
        <w:t xml:space="preserve">É</w:t>
      </w:r>
      <w:r w:rsidDel="00000000" w:rsidR="00000000" w:rsidRPr="00000000">
        <w:rPr>
          <w:rFonts w:ascii="Calibri" w:cs="Calibri" w:eastAsia="Calibri" w:hAnsi="Calibri"/>
          <w:b w:val="1"/>
          <w:sz w:val="22"/>
          <w:szCs w:val="22"/>
          <w:rtl w:val="0"/>
        </w:rPr>
        <w:t xml:space="preserve">cole Secondaire </w:t>
      </w:r>
      <w:r w:rsidDel="00000000" w:rsidR="00000000" w:rsidRPr="00000000">
        <w:rPr>
          <w:rFonts w:ascii="Calibri" w:cs="Calibri" w:eastAsia="Calibri" w:hAnsi="Calibri"/>
          <w:b w:val="1"/>
          <w:smallCaps w:val="1"/>
          <w:sz w:val="22"/>
          <w:szCs w:val="22"/>
          <w:rtl w:val="0"/>
        </w:rPr>
        <w:t xml:space="preserve">LAURIER MACDONALD</w:t>
      </w:r>
      <w:r w:rsidDel="00000000" w:rsidR="00000000" w:rsidRPr="00000000">
        <w:rPr>
          <w:rFonts w:ascii="Calibri" w:cs="Calibri" w:eastAsia="Calibri" w:hAnsi="Calibri"/>
          <w:b w:val="1"/>
          <w:sz w:val="22"/>
          <w:szCs w:val="22"/>
          <w:rtl w:val="0"/>
        </w:rPr>
        <w:t xml:space="preserve"> High School</w:t>
      </w:r>
    </w:p>
    <w:p w:rsidR="00000000" w:rsidDel="00000000" w:rsidP="00000000" w:rsidRDefault="00000000" w:rsidRPr="00000000" w14:paraId="0000000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7355 Viau, Saint-Leonard  H1S 3C2</w:t>
      </w:r>
    </w:p>
    <w:p w:rsidR="00000000" w:rsidDel="00000000" w:rsidP="00000000" w:rsidRDefault="00000000" w:rsidRPr="00000000" w14:paraId="00000005">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Tel: 514-374-6000  Fax: 514-374-7220</w:t>
      </w:r>
    </w:p>
    <w:p w:rsidR="00000000" w:rsidDel="00000000" w:rsidP="00000000" w:rsidRDefault="00000000" w:rsidRPr="00000000" w14:paraId="00000006">
      <w:pPr>
        <w:ind w:firstLine="72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______________________________________________________</w:t>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COURSE STANDARDS AND PROCEDURES 2022-2023</w:t>
      </w:r>
    </w:p>
    <w:p w:rsidR="00000000" w:rsidDel="00000000" w:rsidP="00000000" w:rsidRDefault="00000000" w:rsidRPr="00000000" w14:paraId="00000009">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COURSE</w:t>
      </w:r>
      <w:r w:rsidDel="00000000" w:rsidR="00000000" w:rsidRPr="00000000">
        <w:rPr>
          <w:rFonts w:ascii="Calibri" w:cs="Calibri" w:eastAsia="Calibri" w:hAnsi="Calibri"/>
          <w:sz w:val="22"/>
          <w:szCs w:val="22"/>
          <w:rtl w:val="0"/>
        </w:rPr>
        <w:t xml:space="preserve">:</w:t>
        <w:tab/>
        <w:t xml:space="preserve"> </w:t>
      </w:r>
      <w:r w:rsidDel="00000000" w:rsidR="00000000" w:rsidRPr="00000000">
        <w:rPr>
          <w:rtl w:val="0"/>
        </w:rPr>
      </w:r>
    </w:p>
    <w:p w:rsidR="00000000" w:rsidDel="00000000" w:rsidP="00000000" w:rsidRDefault="00000000" w:rsidRPr="00000000" w14:paraId="0000000B">
      <w:pPr>
        <w:ind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English Language Arts 206-2E6</w:t>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CLASS RESOURCES: </w:t>
      </w:r>
      <w:r w:rsidDel="00000000" w:rsidR="00000000" w:rsidRPr="00000000">
        <w:rPr>
          <w:rFonts w:ascii="Calibri" w:cs="Calibri" w:eastAsia="Calibri" w:hAnsi="Calibri"/>
          <w:sz w:val="22"/>
          <w:szCs w:val="22"/>
          <w:rtl w:val="0"/>
        </w:rPr>
        <w:tab/>
        <w:t xml:space="preserve">Various texts (novels, short stories, poems, articles, plays, audio and visual texts). In Secondary 2 we use a selection of classic and contemporary texts. Some examples of texts which may be used are: ‘The Absolutely true Diaries of a Part-time Indian’, ‘The Refugee’, ‘The Giver’, ‘A Midsummer Night’s Dream’, ‘The Moustache’, The Monkey’s Paw, ‘ The Gift of the Magi’, Etc.</w:t>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sz w:val="22"/>
          <w:szCs w:val="22"/>
          <w:rtl w:val="0"/>
        </w:rPr>
        <w:tab/>
        <w:br w:type="textWrapping"/>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DESCRIPTION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The Secondary English Language Arts program for Cycle One is first and foremost a literacy program. As such, it prepares students to make intellectual and aesthetic judgments, raise questions, articulate their thoughts and respect the ideas of others. Language is both a means of communicating feelings, ideas, values, beliefs and knowledge, and a medium that makes active participation in democratic life and a pluralistic culture possible, as noted in the Quebec Education program. Throughout the last three years of secondary education, the SELA1 program concentrates on the consolidation of the essential strategies, processes, knowledge and abilities that support lifelong learning. The objective of the English Language Arts program is to create student competency in reading, writing and speaking.  Teachers will verify knowledge, skills and applications acquired by the students using a variety of formative and summative tasks.  A mid-year in-house exam, as well as an end-of-the-year school board exam will be administered. In addition to the formal exams, students are evaluated regularly throughout the term with quizzes, tests, assignments, orals and discussion. </w:t>
        <w:br w:type="textWrapping"/>
        <w:br w:type="textWrapping"/>
      </w:r>
      <w:r w:rsidDel="00000000" w:rsidR="00000000" w:rsidRPr="00000000">
        <w:rPr>
          <w:rFonts w:ascii="Calibri" w:cs="Calibri" w:eastAsia="Calibri" w:hAnsi="Calibri"/>
          <w:b w:val="1"/>
          <w:sz w:val="22"/>
          <w:szCs w:val="22"/>
          <w:rtl w:val="0"/>
        </w:rPr>
        <w:t xml:space="preserve">MYP AIMS ADDRESSED BY THE COURSE</w:t>
      </w:r>
      <w:r w:rsidDel="00000000" w:rsidR="00000000" w:rsidRPr="00000000">
        <w:rPr>
          <w:rFonts w:ascii="Calibri" w:cs="Calibri" w:eastAsia="Calibri" w:hAnsi="Calibri"/>
          <w:sz w:val="22"/>
          <w:szCs w:val="22"/>
          <w:rtl w:val="0"/>
        </w:rPr>
        <w:t xml:space="preserve">: </w:t>
      </w:r>
    </w:p>
    <w:tbl>
      <w:tblPr>
        <w:tblStyle w:val="Table1"/>
        <w:tblW w:w="8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15"/>
        <w:gridCol w:w="4315"/>
        <w:tblGridChange w:id="0">
          <w:tblGrid>
            <w:gridCol w:w="4315"/>
            <w:gridCol w:w="4315"/>
          </w:tblGrid>
        </w:tblGridChange>
      </w:tblGrid>
      <w:tr>
        <w:trPr>
          <w:cantSplit w:val="0"/>
          <w:tblHeader w:val="0"/>
        </w:trPr>
        <w:tc>
          <w:tcPr>
            <w:shd w:fill="bfbfbf" w:val="clear"/>
          </w:tcPr>
          <w:p w:rsidR="00000000" w:rsidDel="00000000" w:rsidP="00000000" w:rsidRDefault="00000000" w:rsidRPr="00000000" w14:paraId="0000001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MYP Course Aims</w:t>
            </w:r>
          </w:p>
        </w:tc>
        <w:tc>
          <w:tcPr>
            <w:shd w:fill="bfbfbf" w:val="clear"/>
          </w:tcPr>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MEES Course Objectives</w:t>
            </w:r>
          </w:p>
        </w:tc>
      </w:tr>
      <w:tr>
        <w:trPr>
          <w:cantSplit w:val="0"/>
          <w:tblHeader w:val="0"/>
        </w:trPr>
        <w:tc>
          <w:tcPr/>
          <w:p w:rsidR="00000000" w:rsidDel="00000000" w:rsidP="00000000" w:rsidRDefault="00000000" w:rsidRPr="00000000" w14:paraId="00000013">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The aims of MYP language and literature are to encourage and enable students to:                  • use language as a vehicle for thought, creativity, reflection, learning, self-expression, analysis and social interaction      • explore and analyze aspects of personal, host and other cultures through literary and non-literary texts                                                   • explore language through a variety of media and modes                                                   • apply linguistic and literary concepts and skills in a variety of authentic contexts.</w:t>
            </w:r>
          </w:p>
        </w:tc>
        <w:tc>
          <w:tcPr/>
          <w:p w:rsidR="00000000" w:rsidDel="00000000" w:rsidP="00000000" w:rsidRDefault="00000000" w:rsidRPr="00000000" w14:paraId="00000014">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C1: uses language to communicate and learn.</w:t>
              <w:br w:type="textWrapping"/>
            </w:r>
          </w:p>
        </w:tc>
      </w:tr>
      <w:tr>
        <w:trPr>
          <w:cantSplit w:val="0"/>
          <w:tblHeader w:val="0"/>
        </w:trPr>
        <w:tc>
          <w:tcPr/>
          <w:p w:rsidR="00000000" w:rsidDel="00000000" w:rsidP="00000000" w:rsidRDefault="00000000" w:rsidRPr="00000000" w14:paraId="00000015">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 develop the skills involved in listening, speaking, reading, writing, viewing and presenting in a variety of contexts                    • develop critical, creative and personal approaches to studying and analyzing literary and non-literary texts                                                          • engage with text from different historical periods and a variety of cultures                        • explore and analyze aspects of personal, host and other cultures through literary and non-literary texts   •develop a lifelong interest in reading                                                                           </w:t>
            </w:r>
          </w:p>
        </w:tc>
        <w:tc>
          <w:tcPr/>
          <w:p w:rsidR="00000000" w:rsidDel="00000000" w:rsidP="00000000" w:rsidRDefault="00000000" w:rsidRPr="00000000" w14:paraId="00000016">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C2: reads and listens to written, spoken, and media texts.                                                        </w:t>
              <w:br w:type="textWrapping"/>
            </w:r>
          </w:p>
        </w:tc>
      </w:tr>
      <w:tr>
        <w:trPr>
          <w:cantSplit w:val="0"/>
          <w:tblHeader w:val="0"/>
        </w:trPr>
        <w:tc>
          <w:tcPr/>
          <w:p w:rsidR="00000000" w:rsidDel="00000000" w:rsidP="00000000" w:rsidRDefault="00000000" w:rsidRPr="00000000" w14:paraId="00000017">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 develop the skills involved in listening, speaking, reading, writing, viewing and presenting in a variety of contexts  • explore language through a variety of media and modes   • apply linguistic and literary concepts and skills in a variety of authentic contexts.                                                                 </w:t>
            </w:r>
          </w:p>
        </w:tc>
        <w:tc>
          <w:tcPr/>
          <w:p w:rsidR="00000000" w:rsidDel="00000000" w:rsidP="00000000" w:rsidRDefault="00000000" w:rsidRPr="00000000" w14:paraId="00000018">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C3: produces texts for personal and social reasons.</w:t>
              <w:br w:type="textWrapping"/>
            </w:r>
          </w:p>
        </w:tc>
      </w:tr>
    </w:tbl>
    <w:p w:rsidR="00000000" w:rsidDel="00000000" w:rsidP="00000000" w:rsidRDefault="00000000" w:rsidRPr="00000000" w14:paraId="00000019">
      <w:pPr>
        <w:ind w:firstLine="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1"/>
          <w:sz w:val="22"/>
          <w:szCs w:val="22"/>
          <w:rtl w:val="0"/>
        </w:rPr>
        <w:t xml:space="preserve">FUNDAMENTAL IB CONCEPTS</w:t>
      </w:r>
      <w:r w:rsidDel="00000000" w:rsidR="00000000" w:rsidRPr="00000000">
        <w:rPr>
          <w:rtl w:val="0"/>
        </w:rPr>
      </w:r>
    </w:p>
    <w:p w:rsidR="00000000" w:rsidDel="00000000" w:rsidP="00000000" w:rsidRDefault="00000000" w:rsidRPr="00000000" w14:paraId="0000001B">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The fundamental concept in ELA is communication. Communication is the exchange or transfer of signals, facts, ideas, and symbols. It requires a sender, a message and an intended receiver. Communication involves the activity of conveying information or meaning. Effective communication requires a common "language" (which may be written, spoken or non-verbal).</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br w:type="textWrapping"/>
        <w:t xml:space="preserve">KEY INSTRUCTIONAL STRATEGIES/APPROACHES TO LEARNING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The ATL focused on in ELA is communication. Through using analyzing, producing text, organizing, and using language, students will receive various opportunities to practice this ATL. They will read critically and for comprehension, making inferences and drawing conclusions. Students will use their communication skills in a variety of informal and formal learning situations.</w:t>
        <w:br w:type="textWrapping"/>
      </w:r>
    </w:p>
    <w:p w:rsidR="00000000" w:rsidDel="00000000" w:rsidP="00000000" w:rsidRDefault="00000000" w:rsidRPr="00000000" w14:paraId="0000001E">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IB MYP LEARNER PROFILE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F">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The ATL focused on in ELA is communication. Through using analyzing, producing text, organizing, and using language, students will receive various opportunities to practice this ATL.  Students will use their communication skills in a variety of informal and formal learning situations</w:t>
      </w:r>
    </w:p>
    <w:p w:rsidR="00000000" w:rsidDel="00000000" w:rsidP="00000000" w:rsidRDefault="00000000" w:rsidRPr="00000000" w14:paraId="0000002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FORMATIVE &amp; SUMMATIVE ASSESSMENT INCLUDING MYP ASSESSMENT: </w:t>
      </w:r>
    </w:p>
    <w:tbl>
      <w:tblPr>
        <w:tblStyle w:val="Table2"/>
        <w:tblW w:w="10956.000000000002"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36"/>
        <w:gridCol w:w="3358"/>
        <w:gridCol w:w="2562"/>
        <w:tblGridChange w:id="0">
          <w:tblGrid>
            <w:gridCol w:w="5036"/>
            <w:gridCol w:w="3358"/>
            <w:gridCol w:w="2562"/>
          </w:tblGrid>
        </w:tblGridChange>
      </w:tblGrid>
      <w:tr>
        <w:trPr>
          <w:cantSplit w:val="0"/>
          <w:trHeight w:val="457" w:hRule="atLeast"/>
          <w:tblHeader w:val="0"/>
        </w:trPr>
        <w:tc>
          <w:tcPr>
            <w:gridSpan w:val="3"/>
            <w:shd w:fill="000000" w:val="clear"/>
          </w:tcPr>
          <w:p w:rsidR="00000000" w:rsidDel="00000000" w:rsidP="00000000" w:rsidRDefault="00000000" w:rsidRPr="00000000" w14:paraId="00000022">
            <w:pPr>
              <w:spacing w:after="120" w:before="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Term 1 (40% of School Course Grade)</w:t>
            </w:r>
          </w:p>
        </w:tc>
      </w:tr>
      <w:tr>
        <w:trPr>
          <w:cantSplit w:val="0"/>
          <w:trHeight w:val="484" w:hRule="atLeast"/>
          <w:tblHeader w:val="0"/>
        </w:trPr>
        <w:tc>
          <w:tcPr>
            <w:shd w:fill="bfbfbf" w:val="clear"/>
          </w:tcPr>
          <w:p w:rsidR="00000000" w:rsidDel="00000000" w:rsidP="00000000" w:rsidRDefault="00000000" w:rsidRPr="00000000" w14:paraId="00000025">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Competencies targeted</w:t>
            </w:r>
          </w:p>
        </w:tc>
        <w:tc>
          <w:tcPr>
            <w:shd w:fill="bfbfbf" w:val="clear"/>
          </w:tcPr>
          <w:p w:rsidR="00000000" w:rsidDel="00000000" w:rsidP="00000000" w:rsidRDefault="00000000" w:rsidRPr="00000000" w14:paraId="00000026">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Evaluation methods</w:t>
            </w:r>
          </w:p>
        </w:tc>
        <w:tc>
          <w:tcPr>
            <w:shd w:fill="bfbfbf" w:val="clear"/>
          </w:tcPr>
          <w:p w:rsidR="00000000" w:rsidDel="00000000" w:rsidP="00000000" w:rsidRDefault="00000000" w:rsidRPr="00000000" w14:paraId="00000027">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Timeline</w:t>
            </w:r>
          </w:p>
        </w:tc>
      </w:tr>
      <w:tr>
        <w:trPr>
          <w:cantSplit w:val="0"/>
          <w:trHeight w:val="1216" w:hRule="atLeast"/>
          <w:tblHeader w:val="0"/>
        </w:trPr>
        <w:tc>
          <w:tcPr/>
          <w:p w:rsidR="00000000" w:rsidDel="00000000" w:rsidP="00000000" w:rsidRDefault="00000000" w:rsidRPr="00000000" w14:paraId="0000002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C1: uses language to communicate and learn.</w:t>
              <w:br w:type="textWrapping"/>
              <w:br w:type="textWrapping"/>
              <w:t xml:space="preserve">C2: reads and listens to written, spoken, and media texts. </w:t>
              <w:br w:type="textWrapping"/>
              <w:br w:type="textWrapping"/>
              <w:br w:type="textWrapping"/>
            </w:r>
          </w:p>
          <w:p w:rsidR="00000000" w:rsidDel="00000000" w:rsidP="00000000" w:rsidRDefault="00000000" w:rsidRPr="00000000" w14:paraId="0000002A">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Both formal and informal oral presentations </w:t>
              <w:br w:type="textWrapping"/>
              <w:t xml:space="preserve">- In-class reading and</w:t>
              <w:br w:type="textWrapping"/>
              <w:t xml:space="preserve">responding</w:t>
              <w:br w:type="textWrapping"/>
              <w:t xml:space="preserve">-Tests</w:t>
              <w:br w:type="textWrapping"/>
              <w:t xml:space="preserve">-Projects</w:t>
              <w:br w:type="textWrapping"/>
              <w:t xml:space="preserve">-Mid-year in-house exam </w:t>
              <w:br w:type="textWrapping"/>
            </w:r>
          </w:p>
          <w:p w:rsidR="00000000" w:rsidDel="00000000" w:rsidP="00000000" w:rsidRDefault="00000000" w:rsidRPr="00000000" w14:paraId="0000002D">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finish by November 3..</w:t>
            </w:r>
          </w:p>
        </w:tc>
      </w:tr>
      <w:tr>
        <w:trPr>
          <w:cantSplit w:val="0"/>
          <w:trHeight w:val="484" w:hRule="atLeast"/>
          <w:tblHeader w:val="0"/>
        </w:trPr>
        <w:tc>
          <w:tcPr>
            <w:shd w:fill="d9d9d9" w:val="clear"/>
          </w:tcPr>
          <w:p w:rsidR="00000000" w:rsidDel="00000000" w:rsidP="00000000" w:rsidRDefault="00000000" w:rsidRPr="00000000" w14:paraId="00000031">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Communication to students and parents</w:t>
            </w:r>
          </w:p>
        </w:tc>
        <w:tc>
          <w:tcPr>
            <w:gridSpan w:val="2"/>
            <w:shd w:fill="d9d9d9" w:val="clear"/>
          </w:tcPr>
          <w:p w:rsidR="00000000" w:rsidDel="00000000" w:rsidP="00000000" w:rsidRDefault="00000000" w:rsidRPr="00000000" w14:paraId="00000032">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Materials required</w:t>
            </w:r>
          </w:p>
        </w:tc>
      </w:tr>
      <w:tr>
        <w:trPr>
          <w:cantSplit w:val="0"/>
          <w:trHeight w:val="719" w:hRule="atLeast"/>
          <w:tblHeader w:val="0"/>
        </w:trPr>
        <w:tc>
          <w:tcPr>
            <w:tcBorders>
              <w:bottom w:color="000000" w:space="0" w:sz="4" w:val="single"/>
            </w:tcBorders>
          </w:tcPr>
          <w:p w:rsidR="00000000" w:rsidDel="00000000" w:rsidP="00000000" w:rsidRDefault="00000000" w:rsidRPr="00000000" w14:paraId="0000003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Mozaik; Google Classroom; Report cards; Progress Reports; Parent – Teacher Meetings; course outlines</w:t>
            </w:r>
          </w:p>
          <w:p w:rsidR="00000000" w:rsidDel="00000000" w:rsidP="00000000" w:rsidRDefault="00000000" w:rsidRPr="00000000" w14:paraId="00000036">
            <w:pPr>
              <w:rPr>
                <w:rFonts w:ascii="Calibri" w:cs="Calibri" w:eastAsia="Calibri" w:hAnsi="Calibri"/>
                <w:sz w:val="22"/>
                <w:szCs w:val="22"/>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3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-Materials are subject to change, based on the requirements of each teacher</w:t>
            </w:r>
          </w:p>
          <w:p w:rsidR="00000000" w:rsidDel="00000000" w:rsidP="00000000" w:rsidRDefault="00000000" w:rsidRPr="00000000" w14:paraId="00000039">
            <w:pPr>
              <w:rPr>
                <w:rFonts w:ascii="Calibri" w:cs="Calibri" w:eastAsia="Calibri" w:hAnsi="Calibri"/>
                <w:sz w:val="22"/>
                <w:szCs w:val="22"/>
              </w:rPr>
            </w:pPr>
            <w:r w:rsidDel="00000000" w:rsidR="00000000" w:rsidRPr="00000000">
              <w:rPr>
                <w:rtl w:val="0"/>
              </w:rPr>
            </w:r>
          </w:p>
        </w:tc>
      </w:tr>
      <w:tr>
        <w:trPr>
          <w:cantSplit w:val="0"/>
          <w:trHeight w:val="719" w:hRule="atLeast"/>
          <w:tblHeader w:val="0"/>
        </w:trPr>
        <w:tc>
          <w:tcPr>
            <w:tcBorders>
              <w:bottom w:color="000000" w:space="0" w:sz="4" w:val="single"/>
            </w:tcBorders>
            <w:shd w:fill="bfbfbf" w:val="clear"/>
          </w:tcPr>
          <w:p w:rsidR="00000000" w:rsidDel="00000000" w:rsidP="00000000" w:rsidRDefault="00000000" w:rsidRPr="00000000" w14:paraId="0000003B">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IB MYP Criterion</w:t>
            </w:r>
          </w:p>
        </w:tc>
        <w:tc>
          <w:tcPr>
            <w:gridSpan w:val="2"/>
            <w:tcBorders>
              <w:bottom w:color="000000" w:space="0" w:sz="4" w:val="single"/>
            </w:tcBorders>
            <w:shd w:fill="bfbfbf" w:val="clear"/>
          </w:tcPr>
          <w:p w:rsidR="00000000" w:rsidDel="00000000" w:rsidP="00000000" w:rsidRDefault="00000000" w:rsidRPr="00000000" w14:paraId="0000003C">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Examples of assessment/feedback both formative and/or summative</w:t>
              <w:br w:type="textWrapping"/>
            </w:r>
            <w:r w:rsidDel="00000000" w:rsidR="00000000" w:rsidRPr="00000000">
              <w:rPr>
                <w:rtl w:val="0"/>
              </w:rPr>
            </w:r>
          </w:p>
        </w:tc>
      </w:tr>
      <w:tr>
        <w:trPr>
          <w:cantSplit w:val="0"/>
          <w:trHeight w:val="719" w:hRule="atLeast"/>
          <w:tblHeader w:val="0"/>
        </w:trPr>
        <w:tc>
          <w:tcPr>
            <w:shd w:fill="auto" w:val="clear"/>
          </w:tcPr>
          <w:p w:rsidR="00000000" w:rsidDel="00000000" w:rsidP="00000000" w:rsidRDefault="00000000" w:rsidRPr="00000000" w14:paraId="0000003E">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br w:type="textWrapping"/>
              <w:t xml:space="preserve">Criterion A: Analyzing</w:t>
              <w:br w:type="textWrapping"/>
              <w:t xml:space="preserve">Criterion B: Organizing</w:t>
              <w:br w:type="textWrapping"/>
              <w:t xml:space="preserve">Criterion C: Producing text</w:t>
              <w:br w:type="textWrapping"/>
              <w:t xml:space="preserve">Criterion D: Using language</w:t>
            </w:r>
          </w:p>
        </w:tc>
        <w:tc>
          <w:tcPr>
            <w:gridSpan w:val="2"/>
            <w:shd w:fill="auto" w:val="clear"/>
          </w:tcPr>
          <w:p w:rsidR="00000000" w:rsidDel="00000000" w:rsidP="00000000" w:rsidRDefault="00000000" w:rsidRPr="00000000" w14:paraId="0000003F">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On-going use of IB rubrics and/or task-specific rubrics</w:t>
              <w:br w:type="textWrapping"/>
              <w:t xml:space="preserve">Mozaik</w:t>
              <w:br w:type="textWrapping"/>
              <w:t xml:space="preserve">Google Classroom</w:t>
            </w:r>
          </w:p>
        </w:tc>
      </w:tr>
    </w:tbl>
    <w:p w:rsidR="00000000" w:rsidDel="00000000" w:rsidP="00000000" w:rsidRDefault="00000000" w:rsidRPr="00000000" w14:paraId="00000041">
      <w:pPr>
        <w:rPr>
          <w:rFonts w:ascii="Calibri" w:cs="Calibri" w:eastAsia="Calibri" w:hAnsi="Calibri"/>
          <w:b w:val="1"/>
          <w:sz w:val="22"/>
          <w:szCs w:val="22"/>
        </w:rPr>
      </w:pPr>
      <w:r w:rsidDel="00000000" w:rsidR="00000000" w:rsidRPr="00000000">
        <w:rPr>
          <w:rtl w:val="0"/>
        </w:rPr>
      </w:r>
    </w:p>
    <w:tbl>
      <w:tblPr>
        <w:tblStyle w:val="Table3"/>
        <w:tblW w:w="11011.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60"/>
        <w:gridCol w:w="3440"/>
        <w:gridCol w:w="2411"/>
        <w:tblGridChange w:id="0">
          <w:tblGrid>
            <w:gridCol w:w="5160"/>
            <w:gridCol w:w="3440"/>
            <w:gridCol w:w="2411"/>
          </w:tblGrid>
        </w:tblGridChange>
      </w:tblGrid>
      <w:tr>
        <w:trPr>
          <w:cantSplit w:val="0"/>
          <w:trHeight w:val="405" w:hRule="atLeast"/>
          <w:tblHeader w:val="0"/>
        </w:trPr>
        <w:tc>
          <w:tcPr>
            <w:gridSpan w:val="3"/>
            <w:tcBorders>
              <w:bottom w:color="000000" w:space="0" w:sz="4" w:val="single"/>
            </w:tcBorders>
            <w:shd w:fill="000000" w:val="clear"/>
          </w:tcPr>
          <w:p w:rsidR="00000000" w:rsidDel="00000000" w:rsidP="00000000" w:rsidRDefault="00000000" w:rsidRPr="00000000" w14:paraId="00000042">
            <w:pPr>
              <w:spacing w:after="120" w:before="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Term 2 (60% of School Course Grade)</w:t>
            </w:r>
          </w:p>
        </w:tc>
      </w:tr>
      <w:tr>
        <w:trPr>
          <w:cantSplit w:val="0"/>
          <w:trHeight w:val="429" w:hRule="atLeast"/>
          <w:tblHeader w:val="0"/>
        </w:trPr>
        <w:tc>
          <w:tcPr>
            <w:shd w:fill="bfbfbf" w:val="clear"/>
          </w:tcPr>
          <w:p w:rsidR="00000000" w:rsidDel="00000000" w:rsidP="00000000" w:rsidRDefault="00000000" w:rsidRPr="00000000" w14:paraId="00000045">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Competencies targeted</w:t>
            </w:r>
          </w:p>
        </w:tc>
        <w:tc>
          <w:tcPr>
            <w:shd w:fill="bfbfbf" w:val="clear"/>
          </w:tcPr>
          <w:p w:rsidR="00000000" w:rsidDel="00000000" w:rsidP="00000000" w:rsidRDefault="00000000" w:rsidRPr="00000000" w14:paraId="00000046">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Evaluation methods</w:t>
            </w:r>
          </w:p>
        </w:tc>
        <w:tc>
          <w:tcPr>
            <w:shd w:fill="bfbfbf" w:val="clear"/>
          </w:tcPr>
          <w:p w:rsidR="00000000" w:rsidDel="00000000" w:rsidP="00000000" w:rsidRDefault="00000000" w:rsidRPr="00000000" w14:paraId="00000047">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Timeline</w:t>
            </w:r>
          </w:p>
        </w:tc>
      </w:tr>
      <w:tr>
        <w:trPr>
          <w:cantSplit w:val="0"/>
          <w:trHeight w:val="1298" w:hRule="atLeast"/>
          <w:tblHeader w:val="0"/>
        </w:trPr>
        <w:tc>
          <w:tcPr>
            <w:tcBorders>
              <w:bottom w:color="000000" w:space="0" w:sz="4" w:val="single"/>
            </w:tcBorders>
          </w:tcPr>
          <w:p w:rsidR="00000000" w:rsidDel="00000000" w:rsidP="00000000" w:rsidRDefault="00000000" w:rsidRPr="00000000" w14:paraId="0000004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br w:type="textWrapping"/>
              <w:t xml:space="preserve">C2: reads and listens to written, spoken, and media texts.          </w:t>
              <w:br w:type="textWrapping"/>
              <w:br w:type="textWrapping"/>
              <w:t xml:space="preserve">C3: produces texts for personal and social reasons</w:t>
            </w:r>
          </w:p>
          <w:p w:rsidR="00000000" w:rsidDel="00000000" w:rsidP="00000000" w:rsidRDefault="00000000" w:rsidRPr="00000000" w14:paraId="0000004A">
            <w:pPr>
              <w:rPr>
                <w:rFonts w:ascii="Calibri" w:cs="Calibri" w:eastAsia="Calibri" w:hAnsi="Calibri"/>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4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In-class reading and</w:t>
              <w:br w:type="textWrapping"/>
              <w:t xml:space="preserve">responding</w:t>
              <w:br w:type="textWrapping"/>
              <w:t xml:space="preserve">- A variety of written</w:t>
              <w:br w:type="textWrapping"/>
              <w:t xml:space="preserve">assignments (transactional and</w:t>
              <w:br w:type="textWrapping"/>
              <w:t xml:space="preserve">creative)</w:t>
              <w:br w:type="textWrapping"/>
              <w:t xml:space="preserve">-In-class work</w:t>
              <w:br w:type="textWrapping"/>
              <w:t xml:space="preserve">-Tests</w:t>
              <w:br w:type="textWrapping"/>
              <w:t xml:space="preserve">-Projects</w:t>
              <w:br w:type="textWrapping"/>
              <w:t xml:space="preserve">- </w:t>
            </w:r>
            <w:r w:rsidDel="00000000" w:rsidR="00000000" w:rsidRPr="00000000">
              <w:rPr>
                <w:rFonts w:ascii="Calibri" w:cs="Calibri" w:eastAsia="Calibri" w:hAnsi="Calibri"/>
                <w:sz w:val="22"/>
                <w:szCs w:val="22"/>
                <w:rtl w:val="0"/>
              </w:rPr>
              <w:t xml:space="preserve">Mid-year in-house Exam (C3)</w:t>
            </w:r>
            <w:r w:rsidDel="00000000" w:rsidR="00000000" w:rsidRPr="00000000">
              <w:rPr>
                <w:rtl w:val="0"/>
              </w:rPr>
            </w:r>
          </w:p>
          <w:p w:rsidR="00000000" w:rsidDel="00000000" w:rsidP="00000000" w:rsidRDefault="00000000" w:rsidRPr="00000000" w14:paraId="0000004D">
            <w:pPr>
              <w:rPr>
                <w:rFonts w:ascii="Calibri" w:cs="Calibri" w:eastAsia="Calibri" w:hAnsi="Calibri"/>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4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finish by February 3.</w:t>
            </w:r>
          </w:p>
        </w:tc>
      </w:tr>
      <w:tr>
        <w:trPr>
          <w:cantSplit w:val="0"/>
          <w:trHeight w:val="429" w:hRule="atLeast"/>
          <w:tblHeader w:val="0"/>
        </w:trPr>
        <w:tc>
          <w:tcPr>
            <w:shd w:fill="d9d9d9" w:val="clear"/>
          </w:tcPr>
          <w:p w:rsidR="00000000" w:rsidDel="00000000" w:rsidP="00000000" w:rsidRDefault="00000000" w:rsidRPr="00000000" w14:paraId="00000051">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Communication to students and parents</w:t>
            </w:r>
          </w:p>
        </w:tc>
        <w:tc>
          <w:tcPr>
            <w:gridSpan w:val="2"/>
            <w:shd w:fill="d9d9d9" w:val="clear"/>
          </w:tcPr>
          <w:p w:rsidR="00000000" w:rsidDel="00000000" w:rsidP="00000000" w:rsidRDefault="00000000" w:rsidRPr="00000000" w14:paraId="00000052">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Materials required</w:t>
            </w:r>
          </w:p>
        </w:tc>
      </w:tr>
      <w:tr>
        <w:trPr>
          <w:cantSplit w:val="0"/>
          <w:trHeight w:val="637" w:hRule="atLeast"/>
          <w:tblHeader w:val="0"/>
        </w:trPr>
        <w:tc>
          <w:tcPr/>
          <w:p w:rsidR="00000000" w:rsidDel="00000000" w:rsidP="00000000" w:rsidRDefault="00000000" w:rsidRPr="00000000" w14:paraId="0000005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Mozaik; Google Classroom; Report cards; Progress Reports; Parent – Teacher Meetings; course outlines</w:t>
            </w:r>
          </w:p>
          <w:p w:rsidR="00000000" w:rsidDel="00000000" w:rsidP="00000000" w:rsidRDefault="00000000" w:rsidRPr="00000000" w14:paraId="00000056">
            <w:pPr>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05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-Materials are subject to change, based on the requirements of each teacher</w:t>
            </w:r>
          </w:p>
          <w:p w:rsidR="00000000" w:rsidDel="00000000" w:rsidP="00000000" w:rsidRDefault="00000000" w:rsidRPr="00000000" w14:paraId="00000059">
            <w:pPr>
              <w:rPr>
                <w:rFonts w:ascii="Calibri" w:cs="Calibri" w:eastAsia="Calibri" w:hAnsi="Calibri"/>
                <w:sz w:val="22"/>
                <w:szCs w:val="22"/>
              </w:rPr>
            </w:pPr>
            <w:r w:rsidDel="00000000" w:rsidR="00000000" w:rsidRPr="00000000">
              <w:rPr>
                <w:rtl w:val="0"/>
              </w:rPr>
            </w:r>
          </w:p>
        </w:tc>
      </w:tr>
      <w:tr>
        <w:trPr>
          <w:cantSplit w:val="0"/>
          <w:trHeight w:val="719" w:hRule="atLeast"/>
          <w:tblHeader w:val="0"/>
        </w:trPr>
        <w:tc>
          <w:tcPr>
            <w:tcBorders>
              <w:bottom w:color="000000" w:space="0" w:sz="4" w:val="single"/>
            </w:tcBorders>
            <w:shd w:fill="bfbfbf" w:val="clear"/>
          </w:tcPr>
          <w:p w:rsidR="00000000" w:rsidDel="00000000" w:rsidP="00000000" w:rsidRDefault="00000000" w:rsidRPr="00000000" w14:paraId="0000005B">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IB MYP Criterion</w:t>
            </w:r>
          </w:p>
        </w:tc>
        <w:tc>
          <w:tcPr>
            <w:gridSpan w:val="2"/>
            <w:tcBorders>
              <w:bottom w:color="000000" w:space="0" w:sz="4" w:val="single"/>
            </w:tcBorders>
            <w:shd w:fill="bfbfbf" w:val="clear"/>
          </w:tcPr>
          <w:p w:rsidR="00000000" w:rsidDel="00000000" w:rsidP="00000000" w:rsidRDefault="00000000" w:rsidRPr="00000000" w14:paraId="0000005C">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Examples of assessment/feedback both formative and/or summative</w:t>
            </w:r>
            <w:r w:rsidDel="00000000" w:rsidR="00000000" w:rsidRPr="00000000">
              <w:rPr>
                <w:rtl w:val="0"/>
              </w:rPr>
            </w:r>
          </w:p>
          <w:p w:rsidR="00000000" w:rsidDel="00000000" w:rsidP="00000000" w:rsidRDefault="00000000" w:rsidRPr="00000000" w14:paraId="0000005D">
            <w:pPr>
              <w:rPr>
                <w:rFonts w:ascii="Calibri" w:cs="Calibri" w:eastAsia="Calibri" w:hAnsi="Calibri"/>
                <w:sz w:val="22"/>
                <w:szCs w:val="22"/>
              </w:rPr>
            </w:pPr>
            <w:r w:rsidDel="00000000" w:rsidR="00000000" w:rsidRPr="00000000">
              <w:rPr>
                <w:rtl w:val="0"/>
              </w:rPr>
            </w:r>
          </w:p>
        </w:tc>
      </w:tr>
      <w:tr>
        <w:trPr>
          <w:cantSplit w:val="0"/>
          <w:trHeight w:val="719" w:hRule="atLeast"/>
          <w:tblHeader w:val="0"/>
        </w:trPr>
        <w:tc>
          <w:tcPr>
            <w:shd w:fill="auto" w:val="clear"/>
          </w:tcPr>
          <w:p w:rsidR="00000000" w:rsidDel="00000000" w:rsidP="00000000" w:rsidRDefault="00000000" w:rsidRPr="00000000" w14:paraId="0000005F">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br w:type="textWrapping"/>
              <w:t xml:space="preserve">Criterion A: Analyzing</w:t>
              <w:br w:type="textWrapping"/>
              <w:t xml:space="preserve">Criterion B: Organizing</w:t>
              <w:br w:type="textWrapping"/>
              <w:t xml:space="preserve">Criterion C: Producing text</w:t>
              <w:br w:type="textWrapping"/>
              <w:t xml:space="preserve">Criterion D: Using language</w:t>
            </w:r>
          </w:p>
        </w:tc>
        <w:tc>
          <w:tcPr>
            <w:gridSpan w:val="2"/>
            <w:shd w:fill="auto" w:val="clear"/>
          </w:tcPr>
          <w:p w:rsidR="00000000" w:rsidDel="00000000" w:rsidP="00000000" w:rsidRDefault="00000000" w:rsidRPr="00000000" w14:paraId="00000060">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On-going use of IB rubrics and/or task-specific rubrics</w:t>
              <w:br w:type="textWrapping"/>
              <w:t xml:space="preserve">Mozaik</w:t>
              <w:br w:type="textWrapping"/>
              <w:t xml:space="preserve">Google Classroom</w:t>
            </w:r>
          </w:p>
        </w:tc>
      </w:tr>
    </w:tbl>
    <w:p w:rsidR="00000000" w:rsidDel="00000000" w:rsidP="00000000" w:rsidRDefault="00000000" w:rsidRPr="00000000" w14:paraId="00000062">
      <w:pPr>
        <w:rPr>
          <w:rFonts w:ascii="Calibri" w:cs="Calibri" w:eastAsia="Calibri" w:hAnsi="Calibri"/>
          <w:b w:val="1"/>
          <w:sz w:val="22"/>
          <w:szCs w:val="22"/>
        </w:rPr>
      </w:pPr>
      <w:r w:rsidDel="00000000" w:rsidR="00000000" w:rsidRPr="00000000">
        <w:rPr>
          <w:rtl w:val="0"/>
        </w:rPr>
      </w:r>
    </w:p>
    <w:tbl>
      <w:tblPr>
        <w:tblStyle w:val="Table4"/>
        <w:tblW w:w="11057.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13"/>
        <w:gridCol w:w="3472"/>
        <w:gridCol w:w="2372"/>
        <w:tblGridChange w:id="0">
          <w:tblGrid>
            <w:gridCol w:w="5213"/>
            <w:gridCol w:w="3472"/>
            <w:gridCol w:w="2372"/>
          </w:tblGrid>
        </w:tblGridChange>
      </w:tblGrid>
      <w:tr>
        <w:trPr>
          <w:cantSplit w:val="0"/>
          <w:trHeight w:val="410" w:hRule="atLeast"/>
          <w:tblHeader w:val="0"/>
        </w:trPr>
        <w:tc>
          <w:tcPr>
            <w:gridSpan w:val="3"/>
            <w:tcBorders>
              <w:bottom w:color="000000" w:space="0" w:sz="4" w:val="single"/>
            </w:tcBorders>
            <w:shd w:fill="000000" w:val="clear"/>
          </w:tcPr>
          <w:p w:rsidR="00000000" w:rsidDel="00000000" w:rsidP="00000000" w:rsidRDefault="00000000" w:rsidRPr="00000000" w14:paraId="00000063">
            <w:pPr>
              <w:spacing w:after="120" w:before="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Term 3 (not applicable for the 2021-2022 school year)</w:t>
            </w:r>
          </w:p>
        </w:tc>
      </w:tr>
      <w:tr>
        <w:trPr>
          <w:cantSplit w:val="0"/>
          <w:trHeight w:val="433" w:hRule="atLeast"/>
          <w:tblHeader w:val="0"/>
        </w:trPr>
        <w:tc>
          <w:tcPr>
            <w:shd w:fill="bfbfbf" w:val="clear"/>
          </w:tcPr>
          <w:p w:rsidR="00000000" w:rsidDel="00000000" w:rsidP="00000000" w:rsidRDefault="00000000" w:rsidRPr="00000000" w14:paraId="00000066">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Competencies targeted</w:t>
            </w:r>
          </w:p>
        </w:tc>
        <w:tc>
          <w:tcPr>
            <w:shd w:fill="bfbfbf" w:val="clear"/>
          </w:tcPr>
          <w:p w:rsidR="00000000" w:rsidDel="00000000" w:rsidP="00000000" w:rsidRDefault="00000000" w:rsidRPr="00000000" w14:paraId="00000067">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Evaluation methods</w:t>
            </w:r>
          </w:p>
        </w:tc>
        <w:tc>
          <w:tcPr>
            <w:shd w:fill="bfbfbf" w:val="clear"/>
          </w:tcPr>
          <w:p w:rsidR="00000000" w:rsidDel="00000000" w:rsidP="00000000" w:rsidRDefault="00000000" w:rsidRPr="00000000" w14:paraId="00000068">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Timeline</w:t>
            </w:r>
          </w:p>
        </w:tc>
      </w:tr>
      <w:tr>
        <w:trPr>
          <w:cantSplit w:val="0"/>
          <w:trHeight w:val="1089" w:hRule="atLeast"/>
          <w:tblHeader w:val="0"/>
        </w:trPr>
        <w:tc>
          <w:tcPr>
            <w:tcBorders>
              <w:bottom w:color="000000" w:space="0" w:sz="4" w:val="single"/>
            </w:tcBorders>
          </w:tcPr>
          <w:p w:rsidR="00000000" w:rsidDel="00000000" w:rsidP="00000000" w:rsidRDefault="00000000" w:rsidRPr="00000000" w14:paraId="0000006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C1: uses language to communicate and learn.</w:t>
            </w:r>
          </w:p>
          <w:p w:rsidR="00000000" w:rsidDel="00000000" w:rsidP="00000000" w:rsidRDefault="00000000" w:rsidRPr="00000000" w14:paraId="0000006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C2: reads and listens to written, spoken, and media texts.          </w:t>
              <w:br w:type="textWrapping"/>
              <w:br w:type="textWrapping"/>
              <w:t xml:space="preserve">C3: produces texts for personal and social reasons</w:t>
            </w:r>
          </w:p>
          <w:p w:rsidR="00000000" w:rsidDel="00000000" w:rsidP="00000000" w:rsidRDefault="00000000" w:rsidRPr="00000000" w14:paraId="0000006C">
            <w:pPr>
              <w:rPr>
                <w:rFonts w:ascii="Calibri" w:cs="Calibri" w:eastAsia="Calibri" w:hAnsi="Calibri"/>
                <w:color w:val="808080"/>
                <w:sz w:val="22"/>
                <w:szCs w:val="22"/>
              </w:rPr>
            </w:pPr>
            <w:r w:rsidDel="00000000" w:rsidR="00000000" w:rsidRPr="00000000">
              <w:rPr>
                <w:rtl w:val="0"/>
              </w:rPr>
            </w:r>
          </w:p>
          <w:p w:rsidR="00000000" w:rsidDel="00000000" w:rsidP="00000000" w:rsidRDefault="00000000" w:rsidRPr="00000000" w14:paraId="0000006D">
            <w:pPr>
              <w:rPr>
                <w:rFonts w:ascii="Calibri" w:cs="Calibri" w:eastAsia="Calibri" w:hAnsi="Calibri"/>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6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F">
            <w:pPr>
              <w:numPr>
                <w:ilvl w:val="0"/>
                <w:numId w:val="1"/>
              </w:numPr>
              <w:ind w:left="720" w:hanging="360"/>
              <w:rPr>
                <w:sz w:val="22"/>
                <w:szCs w:val="22"/>
              </w:rPr>
            </w:pPr>
            <w:r w:rsidDel="00000000" w:rsidR="00000000" w:rsidRPr="00000000">
              <w:rPr>
                <w:rFonts w:ascii="Calibri" w:cs="Calibri" w:eastAsia="Calibri" w:hAnsi="Calibri"/>
                <w:sz w:val="22"/>
                <w:szCs w:val="22"/>
                <w:rtl w:val="0"/>
              </w:rPr>
              <w:t xml:space="preserve">Both formal and informal oral presentations (personal narrative oral)</w:t>
            </w:r>
          </w:p>
          <w:p w:rsidR="00000000" w:rsidDel="00000000" w:rsidP="00000000" w:rsidRDefault="00000000" w:rsidRPr="00000000" w14:paraId="00000070">
            <w:pPr>
              <w:numPr>
                <w:ilvl w:val="0"/>
                <w:numId w:val="1"/>
              </w:numPr>
              <w:ind w:left="720" w:hanging="360"/>
              <w:rPr>
                <w:sz w:val="22"/>
                <w:szCs w:val="22"/>
              </w:rPr>
            </w:pPr>
            <w:r w:rsidDel="00000000" w:rsidR="00000000" w:rsidRPr="00000000">
              <w:rPr>
                <w:rFonts w:ascii="Calibri" w:cs="Calibri" w:eastAsia="Calibri" w:hAnsi="Calibri"/>
                <w:sz w:val="22"/>
                <w:szCs w:val="22"/>
                <w:rtl w:val="0"/>
              </w:rPr>
              <w:t xml:space="preserve">In-class reading and</w:t>
              <w:br w:type="textWrapping"/>
              <w:t xml:space="preserve">responding</w:t>
              <w:br w:type="textWrapping"/>
              <w:t xml:space="preserve">- A variety of written</w:t>
              <w:br w:type="textWrapping"/>
              <w:t xml:space="preserve">assignments (transactional and</w:t>
              <w:br w:type="textWrapping"/>
              <w:t xml:space="preserve">creative)</w:t>
              <w:br w:type="textWrapping"/>
              <w:t xml:space="preserve">-In-class work</w:t>
              <w:br w:type="textWrapping"/>
              <w:t xml:space="preserve">-Tests</w:t>
              <w:br w:type="textWrapping"/>
              <w:t xml:space="preserve">-Projects</w:t>
            </w:r>
          </w:p>
          <w:p w:rsidR="00000000" w:rsidDel="00000000" w:rsidP="00000000" w:rsidRDefault="00000000" w:rsidRPr="00000000" w14:paraId="00000071">
            <w:pPr>
              <w:numPr>
                <w:ilvl w:val="0"/>
                <w:numId w:val="1"/>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 End of year School Board Exam (C2 &amp; C3) </w:t>
            </w:r>
          </w:p>
        </w:tc>
        <w:tc>
          <w:tcPr>
            <w:tcBorders>
              <w:bottom w:color="000000" w:space="0" w:sz="4" w:val="single"/>
            </w:tcBorders>
          </w:tcPr>
          <w:p w:rsidR="00000000" w:rsidDel="00000000" w:rsidP="00000000" w:rsidRDefault="00000000" w:rsidRPr="00000000" w14:paraId="0000007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To finish by the end of the year.</w:t>
            </w:r>
          </w:p>
          <w:p w:rsidR="00000000" w:rsidDel="00000000" w:rsidP="00000000" w:rsidRDefault="00000000" w:rsidRPr="00000000" w14:paraId="00000074">
            <w:pPr>
              <w:rPr>
                <w:rFonts w:ascii="Calibri" w:cs="Calibri" w:eastAsia="Calibri" w:hAnsi="Calibri"/>
                <w:sz w:val="22"/>
                <w:szCs w:val="22"/>
              </w:rPr>
            </w:pPr>
            <w:r w:rsidDel="00000000" w:rsidR="00000000" w:rsidRPr="00000000">
              <w:rPr>
                <w:rtl w:val="0"/>
              </w:rPr>
            </w:r>
          </w:p>
        </w:tc>
      </w:tr>
      <w:tr>
        <w:trPr>
          <w:cantSplit w:val="0"/>
          <w:trHeight w:val="433" w:hRule="atLeast"/>
          <w:tblHeader w:val="0"/>
        </w:trPr>
        <w:tc>
          <w:tcPr>
            <w:shd w:fill="d9d9d9" w:val="clear"/>
          </w:tcPr>
          <w:p w:rsidR="00000000" w:rsidDel="00000000" w:rsidP="00000000" w:rsidRDefault="00000000" w:rsidRPr="00000000" w14:paraId="00000075">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Communication to students and parents</w:t>
            </w:r>
          </w:p>
        </w:tc>
        <w:tc>
          <w:tcPr>
            <w:gridSpan w:val="2"/>
            <w:shd w:fill="d9d9d9" w:val="clear"/>
          </w:tcPr>
          <w:p w:rsidR="00000000" w:rsidDel="00000000" w:rsidP="00000000" w:rsidRDefault="00000000" w:rsidRPr="00000000" w14:paraId="00000076">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Materials required</w:t>
            </w:r>
          </w:p>
        </w:tc>
      </w:tr>
      <w:tr>
        <w:trPr>
          <w:cantSplit w:val="0"/>
          <w:trHeight w:val="644" w:hRule="atLeast"/>
          <w:tblHeader w:val="0"/>
        </w:trPr>
        <w:tc>
          <w:tcPr/>
          <w:p w:rsidR="00000000" w:rsidDel="00000000" w:rsidP="00000000" w:rsidRDefault="00000000" w:rsidRPr="00000000" w14:paraId="0000007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Mozaik; Google Classroom; Report cards; Progress Reports; Parent – Teacher Meetings; course outlines</w:t>
            </w:r>
          </w:p>
          <w:p w:rsidR="00000000" w:rsidDel="00000000" w:rsidP="00000000" w:rsidRDefault="00000000" w:rsidRPr="00000000" w14:paraId="0000007A">
            <w:pPr>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07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-Materials are subject to change, based on the requirements of each teacher</w:t>
            </w:r>
          </w:p>
          <w:p w:rsidR="00000000" w:rsidDel="00000000" w:rsidP="00000000" w:rsidRDefault="00000000" w:rsidRPr="00000000" w14:paraId="0000007C">
            <w:pPr>
              <w:rPr>
                <w:rFonts w:ascii="Calibri" w:cs="Calibri" w:eastAsia="Calibri" w:hAnsi="Calibri"/>
                <w:sz w:val="22"/>
                <w:szCs w:val="22"/>
              </w:rPr>
            </w:pPr>
            <w:r w:rsidDel="00000000" w:rsidR="00000000" w:rsidRPr="00000000">
              <w:rPr>
                <w:rtl w:val="0"/>
              </w:rPr>
            </w:r>
          </w:p>
        </w:tc>
      </w:tr>
      <w:tr>
        <w:trPr>
          <w:cantSplit w:val="0"/>
          <w:trHeight w:val="719" w:hRule="atLeast"/>
          <w:tblHeader w:val="0"/>
        </w:trPr>
        <w:tc>
          <w:tcPr>
            <w:tcBorders>
              <w:bottom w:color="000000" w:space="0" w:sz="4" w:val="single"/>
            </w:tcBorders>
            <w:shd w:fill="bfbfbf" w:val="clear"/>
          </w:tcPr>
          <w:p w:rsidR="00000000" w:rsidDel="00000000" w:rsidP="00000000" w:rsidRDefault="00000000" w:rsidRPr="00000000" w14:paraId="0000007E">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IB MYP Criterion</w:t>
            </w:r>
          </w:p>
        </w:tc>
        <w:tc>
          <w:tcPr>
            <w:gridSpan w:val="2"/>
            <w:tcBorders>
              <w:bottom w:color="000000" w:space="0" w:sz="4" w:val="single"/>
            </w:tcBorders>
            <w:shd w:fill="bfbfbf" w:val="clear"/>
          </w:tcPr>
          <w:p w:rsidR="00000000" w:rsidDel="00000000" w:rsidP="00000000" w:rsidRDefault="00000000" w:rsidRPr="00000000" w14:paraId="0000007F">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Examples of assessment/feedback both formative and/or summative </w:t>
            </w:r>
            <w:r w:rsidDel="00000000" w:rsidR="00000000" w:rsidRPr="00000000">
              <w:rPr>
                <w:rtl w:val="0"/>
              </w:rPr>
            </w:r>
          </w:p>
          <w:p w:rsidR="00000000" w:rsidDel="00000000" w:rsidP="00000000" w:rsidRDefault="00000000" w:rsidRPr="00000000" w14:paraId="00000080">
            <w:pPr>
              <w:rPr>
                <w:rFonts w:ascii="Calibri" w:cs="Calibri" w:eastAsia="Calibri" w:hAnsi="Calibri"/>
                <w:sz w:val="22"/>
                <w:szCs w:val="22"/>
              </w:rPr>
            </w:pPr>
            <w:r w:rsidDel="00000000" w:rsidR="00000000" w:rsidRPr="00000000">
              <w:rPr>
                <w:rtl w:val="0"/>
              </w:rPr>
            </w:r>
          </w:p>
        </w:tc>
      </w:tr>
      <w:tr>
        <w:trPr>
          <w:cantSplit w:val="0"/>
          <w:trHeight w:val="719" w:hRule="atLeast"/>
          <w:tblHeader w:val="0"/>
        </w:trPr>
        <w:tc>
          <w:tcPr>
            <w:shd w:fill="auto" w:val="clear"/>
          </w:tcPr>
          <w:p w:rsidR="00000000" w:rsidDel="00000000" w:rsidP="00000000" w:rsidRDefault="00000000" w:rsidRPr="00000000" w14:paraId="00000082">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br w:type="textWrapping"/>
              <w:t xml:space="preserve">Criterion A: Analyzing</w:t>
              <w:br w:type="textWrapping"/>
              <w:t xml:space="preserve">Criterion B: Organizing</w:t>
              <w:br w:type="textWrapping"/>
              <w:t xml:space="preserve">Criterion C: Producing text</w:t>
              <w:br w:type="textWrapping"/>
              <w:t xml:space="preserve">Criterion D: Using language</w:t>
            </w:r>
          </w:p>
        </w:tc>
        <w:tc>
          <w:tcPr>
            <w:gridSpan w:val="2"/>
            <w:shd w:fill="auto" w:val="clear"/>
          </w:tcPr>
          <w:p w:rsidR="00000000" w:rsidDel="00000000" w:rsidP="00000000" w:rsidRDefault="00000000" w:rsidRPr="00000000" w14:paraId="00000083">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On-going use of IB rubrics and/or task-specific rubrics</w:t>
              <w:br w:type="textWrapping"/>
              <w:t xml:space="preserve">Mozaik</w:t>
              <w:br w:type="textWrapping"/>
              <w:t xml:space="preserve">Google Classroom</w:t>
            </w:r>
          </w:p>
        </w:tc>
      </w:tr>
    </w:tbl>
    <w:p w:rsidR="00000000" w:rsidDel="00000000" w:rsidP="00000000" w:rsidRDefault="00000000" w:rsidRPr="00000000" w14:paraId="0000008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6">
      <w:pPr>
        <w:rPr>
          <w:rFonts w:ascii="Calibri" w:cs="Calibri" w:eastAsia="Calibri" w:hAnsi="Calibri"/>
          <w:b w:val="1"/>
          <w:sz w:val="22"/>
          <w:szCs w:val="22"/>
        </w:rPr>
      </w:pPr>
      <w:r w:rsidDel="00000000" w:rsidR="00000000" w:rsidRPr="00000000">
        <w:rPr>
          <w:rtl w:val="0"/>
        </w:rPr>
      </w:r>
    </w:p>
    <w:tbl>
      <w:tblPr>
        <w:tblStyle w:val="Table5"/>
        <w:tblW w:w="10206.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blHeader w:val="0"/>
        </w:trPr>
        <w:tc>
          <w:tcPr>
            <w:tcBorders>
              <w:bottom w:color="000000" w:space="0" w:sz="4" w:val="single"/>
            </w:tcBorders>
            <w:shd w:fill="000000" w:val="clear"/>
          </w:tcPr>
          <w:p w:rsidR="00000000" w:rsidDel="00000000" w:rsidP="00000000" w:rsidRDefault="00000000" w:rsidRPr="00000000" w14:paraId="00000087">
            <w:pPr>
              <w:spacing w:after="120" w:before="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Additional Information/Specifications</w:t>
            </w:r>
          </w:p>
        </w:tc>
      </w:tr>
      <w:tr>
        <w:trPr>
          <w:cantSplit w:val="0"/>
          <w:tblHeader w:val="0"/>
        </w:trPr>
        <w:tc>
          <w:tcPr/>
          <w:p w:rsidR="00000000" w:rsidDel="00000000" w:rsidP="00000000" w:rsidRDefault="00000000" w:rsidRPr="00000000" w14:paraId="0000008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9">
            <w:pPr>
              <w:rPr>
                <w:rFonts w:ascii="Calibri" w:cs="Calibri" w:eastAsia="Calibri" w:hAnsi="Calibri"/>
                <w:sz w:val="22"/>
                <w:szCs w:val="22"/>
              </w:rPr>
            </w:pPr>
            <w:r w:rsidDel="00000000" w:rsidR="00000000" w:rsidRPr="00000000">
              <w:rPr>
                <w:rFonts w:ascii="Calibri" w:cs="Calibri" w:eastAsia="Calibri" w:hAnsi="Calibri"/>
                <w:color w:val="808080"/>
                <w:sz w:val="22"/>
                <w:szCs w:val="22"/>
                <w:rtl w:val="0"/>
              </w:rPr>
              <w:t xml:space="preserve">Click here to enter text.</w:t>
            </w:r>
            <w:r w:rsidDel="00000000" w:rsidR="00000000" w:rsidRPr="00000000">
              <w:rPr>
                <w:rtl w:val="0"/>
              </w:rPr>
            </w:r>
          </w:p>
          <w:p w:rsidR="00000000" w:rsidDel="00000000" w:rsidP="00000000" w:rsidRDefault="00000000" w:rsidRPr="00000000" w14:paraId="0000008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B">
            <w:pPr>
              <w:rPr>
                <w:rFonts w:ascii="Calibri" w:cs="Calibri" w:eastAsia="Calibri" w:hAnsi="Calibri"/>
                <w:sz w:val="22"/>
                <w:szCs w:val="22"/>
              </w:rPr>
            </w:pPr>
            <w:sdt>
              <w:sdtPr>
                <w:tag w:val="goog_rdk_0"/>
              </w:sdtPr>
              <w:sdtContent>
                <w:r w:rsidDel="00000000" w:rsidR="00000000" w:rsidRPr="00000000">
                  <w:rPr>
                    <w:rFonts w:ascii="Arial Unicode MS" w:cs="Arial Unicode MS" w:eastAsia="Arial Unicode MS" w:hAnsi="Arial Unicode MS"/>
                    <w:b w:val="1"/>
                    <w:sz w:val="22"/>
                    <w:szCs w:val="22"/>
                    <w:rtl w:val="0"/>
                  </w:rPr>
                  <w:t xml:space="preserve">☐</w:t>
                </w:r>
              </w:sdtContent>
            </w:sdt>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sz w:val="22"/>
                <w:szCs w:val="22"/>
                <w:rtl w:val="0"/>
              </w:rPr>
              <w:t xml:space="preserve">This course does not have a final exam. The final course grade comes entirely from the school course grade.</w:t>
            </w:r>
          </w:p>
          <w:p w:rsidR="00000000" w:rsidDel="00000000" w:rsidP="00000000" w:rsidRDefault="00000000" w:rsidRPr="00000000" w14:paraId="0000008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D">
            <w:pPr>
              <w:rPr>
                <w:rFonts w:ascii="Calibri" w:cs="Calibri" w:eastAsia="Calibri" w:hAnsi="Calibri"/>
                <w:sz w:val="22"/>
                <w:szCs w:val="22"/>
              </w:rPr>
            </w:pPr>
            <w:sdt>
              <w:sdtPr>
                <w:tag w:val="goog_rdk_1"/>
              </w:sdtPr>
              <w:sdtContent>
                <w:r w:rsidDel="00000000" w:rsidR="00000000" w:rsidRPr="00000000">
                  <w:rPr>
                    <w:rFonts w:ascii="Arial Unicode MS" w:cs="Arial Unicode MS" w:eastAsia="Arial Unicode MS" w:hAnsi="Arial Unicode MS"/>
                    <w:b w:val="1"/>
                    <w:sz w:val="22"/>
                    <w:szCs w:val="22"/>
                    <w:rtl w:val="0"/>
                  </w:rPr>
                  <w:t xml:space="preserve">☒</w:t>
                </w:r>
              </w:sdtContent>
            </w:sdt>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sz w:val="22"/>
                <w:szCs w:val="22"/>
                <w:rtl w:val="0"/>
              </w:rPr>
              <w:t xml:space="preserve">This course has a final exam administered by the English Montreal School Board. The final course grade is determined by taking 80% of the school course grade and 20% of the school board exam.</w:t>
            </w:r>
          </w:p>
          <w:p w:rsidR="00000000" w:rsidDel="00000000" w:rsidP="00000000" w:rsidRDefault="00000000" w:rsidRPr="00000000" w14:paraId="0000008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F">
            <w:pPr>
              <w:rPr>
                <w:rFonts w:ascii="Calibri" w:cs="Calibri" w:eastAsia="Calibri" w:hAnsi="Calibri"/>
                <w:sz w:val="22"/>
                <w:szCs w:val="22"/>
              </w:rPr>
            </w:pPr>
            <w:sdt>
              <w:sdtPr>
                <w:tag w:val="goog_rdk_2"/>
              </w:sdtPr>
              <w:sdtContent>
                <w:r w:rsidDel="00000000" w:rsidR="00000000" w:rsidRPr="00000000">
                  <w:rPr>
                    <w:rFonts w:ascii="Arial Unicode MS" w:cs="Arial Unicode MS" w:eastAsia="Arial Unicode MS" w:hAnsi="Arial Unicode MS"/>
                    <w:b w:val="1"/>
                    <w:sz w:val="22"/>
                    <w:szCs w:val="22"/>
                    <w:rtl w:val="0"/>
                  </w:rPr>
                  <w:t xml:space="preserve">☐</w:t>
                </w:r>
              </w:sdtContent>
            </w:sdt>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sz w:val="22"/>
                <w:szCs w:val="22"/>
                <w:rtl w:val="0"/>
              </w:rPr>
              <w:t xml:space="preserve">This course has a final exam administered by the </w:t>
            </w:r>
            <w:r w:rsidDel="00000000" w:rsidR="00000000" w:rsidRPr="00000000">
              <w:rPr>
                <w:rFonts w:ascii="Calibri" w:cs="Calibri" w:eastAsia="Calibri" w:hAnsi="Calibri"/>
                <w:i w:val="1"/>
                <w:sz w:val="22"/>
                <w:szCs w:val="22"/>
                <w:rtl w:val="0"/>
              </w:rPr>
              <w:t xml:space="preserve">Ministère de l’Éducation et de l’Enseignement Supérieur </w:t>
            </w:r>
            <w:r w:rsidDel="00000000" w:rsidR="00000000" w:rsidRPr="00000000">
              <w:rPr>
                <w:rFonts w:ascii="Calibri" w:cs="Calibri" w:eastAsia="Calibri" w:hAnsi="Calibri"/>
                <w:sz w:val="22"/>
                <w:szCs w:val="22"/>
                <w:rtl w:val="0"/>
              </w:rPr>
              <w:t xml:space="preserve">(MEES). The final course grade is determined by taking 50% of the school course grade and 50% of the MEES exam. Please note that the final course grade is subject to MEEs moderation.</w:t>
            </w:r>
          </w:p>
          <w:p w:rsidR="00000000" w:rsidDel="00000000" w:rsidP="00000000" w:rsidRDefault="00000000" w:rsidRPr="00000000" w14:paraId="00000090">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9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2">
      <w:pPr>
        <w:rPr>
          <w:rFonts w:ascii="Calibri" w:cs="Calibri" w:eastAsia="Calibri" w:hAnsi="Calibri"/>
          <w:sz w:val="22"/>
          <w:szCs w:val="2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Unicode MS"/>
  <w:font w:name="Courier New"/>
  <w:font w:name="Quattrocento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62EC0"/>
    <w:pPr>
      <w:spacing w:after="0" w:line="240" w:lineRule="auto"/>
    </w:pPr>
    <w:rPr>
      <w:rFonts w:ascii="Times New Roman" w:cs="Times New Roman" w:eastAsia="Times New Roman" w:hAnsi="Times New Roman"/>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62EC0"/>
    <w:pPr>
      <w:ind w:left="720"/>
      <w:contextualSpacing w:val="1"/>
    </w:pPr>
  </w:style>
  <w:style w:type="table" w:styleId="TableGrid">
    <w:name w:val="Table Grid"/>
    <w:basedOn w:val="TableNormal"/>
    <w:uiPriority w:val="59"/>
    <w:rsid w:val="00D62EC0"/>
    <w:pPr>
      <w:spacing w:after="0" w:line="240" w:lineRule="auto"/>
    </w:pPr>
    <w:rPr>
      <w:rFonts w:ascii="Times New Roman" w:cs="Times New Roman" w:eastAsia="Times New Roman"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D62EC0"/>
    <w:rPr>
      <w:color w:val="808080"/>
    </w:rPr>
  </w:style>
  <w:style w:type="paragraph" w:styleId="Corps" w:customStyle="1">
    <w:name w:val="Corps"/>
    <w:rsid w:val="00D62EC0"/>
    <w:pPr>
      <w:pBdr>
        <w:top w:space="0" w:sz="0" w:val="nil"/>
        <w:left w:space="0" w:sz="0" w:val="nil"/>
        <w:bottom w:space="0" w:sz="0" w:val="nil"/>
        <w:right w:space="0" w:sz="0" w:val="nil"/>
        <w:between w:space="0" w:sz="0" w:val="nil"/>
        <w:bar w:space="0" w:sz="0" w:val="nil"/>
      </w:pBdr>
      <w:spacing w:after="0" w:line="240" w:lineRule="auto"/>
    </w:pPr>
    <w:rPr>
      <w:rFonts w:ascii="Times New Roman" w:cs="Arial Unicode MS" w:eastAsia="Arial Unicode MS" w:hAnsi="Times New Roman"/>
      <w:color w:val="000000"/>
      <w:sz w:val="20"/>
      <w:szCs w:val="20"/>
      <w:u w:color="000000"/>
      <w:bdr w:space="0" w:sz="0" w:val="nil"/>
      <w:lang w:eastAsia="en-CA" w:val="en-CA"/>
      <w14:textOutline w14:cap="flat" w14:cmpd="sng" w14:algn="ctr">
        <w14:noFill/>
        <w14:prstDash w14:val="solid"/>
        <w14:bevel/>
      </w14:textOutline>
    </w:rPr>
  </w:style>
  <w:style w:type="character" w:styleId="Aucun" w:customStyle="1">
    <w:name w:val="Aucun"/>
    <w:rsid w:val="00D62EC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10" Type="http://schemas.openxmlformats.org/officeDocument/2006/relationships/image" Target="media/image3.png"/><Relationship Id="rId9" Type="http://schemas.openxmlformats.org/officeDocument/2006/relationships/image" Target="media/image2.png"/><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QuattrocentoSans-regular.ttf"/><Relationship Id="rId4" Type="http://schemas.openxmlformats.org/officeDocument/2006/relationships/font" Target="fonts/QuattrocentoSans-bold.ttf"/><Relationship Id="rId5" Type="http://schemas.openxmlformats.org/officeDocument/2006/relationships/font" Target="fonts/QuattrocentoSans-italic.ttf"/><Relationship Id="rId6"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vMsLBOJhgls48qNQa6j5LyYVdQ==">AMUW2mUcqcNp7RZErLk334/ks5U98U2kkbHa5rIT/jL46LeUMV6G+iWsTN289KpdwKtP+JiyicgKuQ6epo2Hyez/CbiylvSaRPHk1yJySie0KsfKxZiUAbBvEBUC4/CUokxqidFR+llSEHZfT+l/+V0/hGMhUrU0yEGuGIPOgSrC7FQl7DQbtXZcSJ7PSAfj9eshbxBKoa14L6WTQXcCThyMYRkUq/k+pvFWgceWaMX4F34jZ5wvOE6u6cfcuxuR9D2tcC1R8ZgT4Q+2vyHjtTame952PhWka420IEGDc4y2aVtq7Kzg7lZdH95ZPVPZqF2jAIvLNtu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2021-09-15T16:08:00Z</dcterms:created>
  <dc:creator>Chevrier, Cathy</dc:creator>
</cp:coreProperties>
</file>