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40C6" w14:textId="77777777" w:rsidR="00BC4C5A" w:rsidRPr="0081434F" w:rsidRDefault="00383CB3" w:rsidP="00BC4C5A">
      <w:pPr>
        <w:spacing w:line="276" w:lineRule="auto"/>
        <w:jc w:val="center"/>
        <w:rPr>
          <w:b/>
        </w:rPr>
      </w:pPr>
      <w:r w:rsidRPr="0081434F">
        <w:rPr>
          <w:noProof/>
          <w:lang w:val="en-CA" w:eastAsia="en-CA"/>
        </w:rPr>
        <w:drawing>
          <wp:anchor distT="0" distB="0" distL="114300" distR="114300" simplePos="0" relativeHeight="251660288" behindDoc="0" locked="0" layoutInCell="1" allowOverlap="1" wp14:anchorId="5A57294B" wp14:editId="5CD80CCB">
            <wp:simplePos x="0" y="0"/>
            <wp:positionH relativeFrom="margin">
              <wp:posOffset>-194310</wp:posOffset>
            </wp:positionH>
            <wp:positionV relativeFrom="margin">
              <wp:posOffset>-313055</wp:posOffset>
            </wp:positionV>
            <wp:extent cx="1177290" cy="1376680"/>
            <wp:effectExtent l="19050" t="0" r="3810" b="0"/>
            <wp:wrapSquare wrapText="bothSides"/>
            <wp:docPr id="6" name="Picture 6" descr="G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Sjpg"/>
                    <pic:cNvPicPr>
                      <a:picLocks noChangeAspect="1" noChangeArrowheads="1"/>
                    </pic:cNvPicPr>
                  </pic:nvPicPr>
                  <pic:blipFill>
                    <a:blip r:embed="rId6"/>
                    <a:srcRect/>
                    <a:stretch>
                      <a:fillRect/>
                    </a:stretch>
                  </pic:blipFill>
                  <pic:spPr bwMode="auto">
                    <a:xfrm>
                      <a:off x="0" y="0"/>
                      <a:ext cx="1177290" cy="1376680"/>
                    </a:xfrm>
                    <a:prstGeom prst="rect">
                      <a:avLst/>
                    </a:prstGeom>
                    <a:noFill/>
                    <a:ln w="9525">
                      <a:noFill/>
                      <a:miter lim="800000"/>
                      <a:headEnd/>
                      <a:tailEnd/>
                    </a:ln>
                  </pic:spPr>
                </pic:pic>
              </a:graphicData>
            </a:graphic>
          </wp:anchor>
        </w:drawing>
      </w:r>
      <w:r w:rsidR="00BC4C5A" w:rsidRPr="0081434F">
        <w:rPr>
          <w:b/>
        </w:rPr>
        <w:t xml:space="preserve">RENSEIGNEMENTS RELATIFS À LA NATURE ET </w:t>
      </w:r>
    </w:p>
    <w:p w14:paraId="3519A0FB" w14:textId="77777777" w:rsidR="00BC4C5A" w:rsidRPr="0081434F" w:rsidRDefault="00BC4C5A" w:rsidP="00BC4C5A">
      <w:pPr>
        <w:spacing w:line="276" w:lineRule="auto"/>
        <w:jc w:val="center"/>
        <w:rPr>
          <w:b/>
        </w:rPr>
      </w:pPr>
      <w:r w:rsidRPr="0081434F">
        <w:rPr>
          <w:b/>
        </w:rPr>
        <w:t>À LA PÉRIODE DES PRINCIPALES ÉVALUATIONS</w:t>
      </w:r>
    </w:p>
    <w:p w14:paraId="334187BD" w14:textId="77777777" w:rsidR="00BC4C5A" w:rsidRPr="0081434F" w:rsidRDefault="00BC4C5A" w:rsidP="00BC4C5A">
      <w:pPr>
        <w:spacing w:line="276" w:lineRule="auto"/>
      </w:pPr>
    </w:p>
    <w:p w14:paraId="74012D3B" w14:textId="77777777" w:rsidR="00BC4C5A" w:rsidRPr="0081434F" w:rsidRDefault="00BC4C5A" w:rsidP="00BC4C5A">
      <w:pPr>
        <w:spacing w:line="276" w:lineRule="auto"/>
      </w:pPr>
    </w:p>
    <w:p w14:paraId="759F46A8" w14:textId="77777777" w:rsidR="00542139" w:rsidRDefault="00542139" w:rsidP="004D4409">
      <w:pPr>
        <w:spacing w:line="276" w:lineRule="auto"/>
      </w:pPr>
    </w:p>
    <w:p w14:paraId="4D865CBC" w14:textId="77777777" w:rsidR="00542139" w:rsidRDefault="00542139" w:rsidP="004D4409">
      <w:pPr>
        <w:spacing w:line="276" w:lineRule="auto"/>
      </w:pPr>
    </w:p>
    <w:p w14:paraId="3593F56E" w14:textId="7A669C48" w:rsidR="004D4409" w:rsidRPr="0081434F" w:rsidRDefault="004D4409" w:rsidP="004D4409">
      <w:pPr>
        <w:spacing w:line="276" w:lineRule="auto"/>
      </w:pPr>
      <w:r w:rsidRPr="0081434F">
        <w:t xml:space="preserve">Chers parents, </w:t>
      </w:r>
    </w:p>
    <w:p w14:paraId="083B4545" w14:textId="77777777" w:rsidR="004D4409" w:rsidRPr="0081434F" w:rsidRDefault="004D4409" w:rsidP="0081434F">
      <w:pPr>
        <w:spacing w:line="276" w:lineRule="auto"/>
        <w:jc w:val="center"/>
      </w:pPr>
      <w:r w:rsidRPr="0081434F">
        <w:t>Voici des renseignements au sujet des principales évaluations des apprentissages de votre enfant au cours de la présente année scolaire.</w:t>
      </w:r>
    </w:p>
    <w:p w14:paraId="64DD2668" w14:textId="2DDFA3EA" w:rsidR="004D4409" w:rsidRPr="0081434F" w:rsidRDefault="002A7319" w:rsidP="00BC4C5A">
      <w:pPr>
        <w:spacing w:line="276" w:lineRule="auto"/>
      </w:pPr>
      <w:r>
        <w:rPr>
          <w:noProof/>
          <w:lang w:val="en-CA" w:eastAsia="en-CA"/>
        </w:rPr>
        <mc:AlternateContent>
          <mc:Choice Requires="wpi">
            <w:drawing>
              <wp:anchor distT="0" distB="0" distL="114300" distR="114300" simplePos="0" relativeHeight="251662336" behindDoc="0" locked="0" layoutInCell="1" allowOverlap="1" wp14:anchorId="676FACD3" wp14:editId="2679E8AB">
                <wp:simplePos x="0" y="0"/>
                <wp:positionH relativeFrom="column">
                  <wp:posOffset>1343025</wp:posOffset>
                </wp:positionH>
                <wp:positionV relativeFrom="paragraph">
                  <wp:posOffset>84455</wp:posOffset>
                </wp:positionV>
                <wp:extent cx="981710" cy="1066800"/>
                <wp:effectExtent l="57150" t="55880" r="46990" b="3937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981710" cy="1066800"/>
                      </w14:xfrm>
                    </w14:contentPart>
                  </a:graphicData>
                </a:graphic>
                <wp14:sizeRelH relativeFrom="page">
                  <wp14:pctWidth>0</wp14:pctWidth>
                </wp14:sizeRelH>
                <wp14:sizeRelV relativeFrom="page">
                  <wp14:pctHeight>0</wp14:pctHeight>
                </wp14:sizeRelV>
              </wp:anchor>
            </w:drawing>
          </mc:Choice>
          <mc:Fallback>
            <w:pict>
              <v:shapetype w14:anchorId="434018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05pt;margin-top:5.9pt;width:78.75pt;height:8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">
                <v:imagedata r:id="rId8" o:title=""/>
                <o:lock v:ext="edit" rotation="t" verticies="t" shapetype="t"/>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BC4C5A" w:rsidRPr="0081434F" w14:paraId="21CDCAB8" w14:textId="77777777" w:rsidTr="00293A9E">
        <w:tc>
          <w:tcPr>
            <w:tcW w:w="5000" w:type="pct"/>
            <w:shd w:val="clear" w:color="auto" w:fill="D9D9D9"/>
            <w:vAlign w:val="center"/>
          </w:tcPr>
          <w:p w14:paraId="1317426B" w14:textId="77777777" w:rsidR="00BC4C5A" w:rsidRPr="0081434F" w:rsidRDefault="00BC4C5A" w:rsidP="00293A9E">
            <w:pPr>
              <w:widowControl w:val="0"/>
              <w:spacing w:line="276" w:lineRule="auto"/>
              <w:jc w:val="center"/>
              <w:rPr>
                <w:b/>
              </w:rPr>
            </w:pPr>
            <w:r w:rsidRPr="0081434F">
              <w:rPr>
                <w:b/>
              </w:rPr>
              <w:t xml:space="preserve">Classe </w:t>
            </w:r>
            <w:r w:rsidR="00BE5D73" w:rsidRPr="0081434F">
              <w:rPr>
                <w:b/>
              </w:rPr>
              <w:t>1A</w:t>
            </w:r>
            <w:r w:rsidR="0045619E" w:rsidRPr="0081434F">
              <w:rPr>
                <w:b/>
              </w:rPr>
              <w:t>/1B</w:t>
            </w:r>
          </w:p>
          <w:p w14:paraId="7E5BC627" w14:textId="6EB5DC79" w:rsidR="00BC4C5A" w:rsidRPr="0081434F" w:rsidRDefault="00BC4C5A" w:rsidP="004C5616">
            <w:pPr>
              <w:widowControl w:val="0"/>
              <w:spacing w:line="276" w:lineRule="auto"/>
              <w:jc w:val="center"/>
              <w:rPr>
                <w:b/>
              </w:rPr>
            </w:pPr>
            <w:r w:rsidRPr="0081434F">
              <w:rPr>
                <w:b/>
              </w:rPr>
              <w:t xml:space="preserve">Année scolaire </w:t>
            </w:r>
            <w:r w:rsidR="004C5616">
              <w:rPr>
                <w:b/>
              </w:rPr>
              <w:t>20</w:t>
            </w:r>
            <w:r w:rsidR="00717870">
              <w:rPr>
                <w:b/>
              </w:rPr>
              <w:t>2</w:t>
            </w:r>
            <w:r w:rsidR="00E22738">
              <w:rPr>
                <w:b/>
              </w:rPr>
              <w:t>2</w:t>
            </w:r>
            <w:r w:rsidR="00717870">
              <w:rPr>
                <w:b/>
              </w:rPr>
              <w:t>-202</w:t>
            </w:r>
            <w:r w:rsidR="00E22738">
              <w:rPr>
                <w:b/>
              </w:rPr>
              <w:t>3</w:t>
            </w:r>
          </w:p>
        </w:tc>
      </w:tr>
    </w:tbl>
    <w:tbl>
      <w:tblPr>
        <w:tblpPr w:leftFromText="180" w:rightFromText="180" w:vertAnchor="page" w:horzAnchor="margin" w:tblpY="435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54"/>
      </w:tblGrid>
      <w:tr w:rsidR="00BC4C5A" w:rsidRPr="0081434F" w14:paraId="6409E91B" w14:textId="77777777" w:rsidTr="008E07E0">
        <w:tc>
          <w:tcPr>
            <w:tcW w:w="8613" w:type="dxa"/>
          </w:tcPr>
          <w:p w14:paraId="6EE6B4C1" w14:textId="51D80458" w:rsidR="00BC4C5A" w:rsidRPr="0081434F" w:rsidRDefault="00BC4C5A" w:rsidP="008E07E0">
            <w:pPr>
              <w:jc w:val="center"/>
            </w:pPr>
            <w:r w:rsidRPr="0081434F">
              <w:rPr>
                <w:b/>
              </w:rPr>
              <w:t>Principales évaluations et échéancier</w:t>
            </w:r>
          </w:p>
        </w:tc>
        <w:tc>
          <w:tcPr>
            <w:tcW w:w="5954" w:type="dxa"/>
          </w:tcPr>
          <w:p w14:paraId="23B14DFF" w14:textId="77777777" w:rsidR="00BC4C5A" w:rsidRPr="0081434F" w:rsidRDefault="00BC4C5A" w:rsidP="008E07E0">
            <w:pPr>
              <w:jc w:val="center"/>
            </w:pPr>
            <w:r w:rsidRPr="0081434F">
              <w:rPr>
                <w:b/>
              </w:rPr>
              <w:t>Outils d’évaluation</w:t>
            </w:r>
          </w:p>
        </w:tc>
      </w:tr>
      <w:tr w:rsidR="00BC4C5A" w:rsidRPr="0081434F" w14:paraId="482D4551" w14:textId="77777777" w:rsidTr="008E07E0">
        <w:tc>
          <w:tcPr>
            <w:tcW w:w="8613" w:type="dxa"/>
          </w:tcPr>
          <w:p w14:paraId="6B4096DC" w14:textId="77777777" w:rsidR="00BC4C5A" w:rsidRPr="0081434F" w:rsidRDefault="00BC4C5A" w:rsidP="008E07E0">
            <w:pPr>
              <w:widowControl w:val="0"/>
              <w:spacing w:line="276" w:lineRule="auto"/>
              <w:rPr>
                <w:b/>
              </w:rPr>
            </w:pPr>
          </w:p>
          <w:p w14:paraId="27E85EE6" w14:textId="4A0061E2" w:rsidR="00BC4C5A" w:rsidRDefault="00BC4C5A" w:rsidP="008E07E0">
            <w:pPr>
              <w:widowControl w:val="0"/>
              <w:spacing w:line="276" w:lineRule="auto"/>
              <w:rPr>
                <w:u w:val="single"/>
              </w:rPr>
            </w:pPr>
            <w:r w:rsidRPr="0081434F">
              <w:rPr>
                <w:b/>
                <w:u w:val="single"/>
              </w:rPr>
              <w:t>Français, langue d'enseignement:</w:t>
            </w:r>
            <w:r w:rsidRPr="0081434F">
              <w:rPr>
                <w:u w:val="single"/>
              </w:rPr>
              <w:t xml:space="preserve"> </w:t>
            </w:r>
            <w:r w:rsidR="00542139">
              <w:rPr>
                <w:u w:val="single"/>
              </w:rPr>
              <w:t xml:space="preserve">Sonia Lessard et </w:t>
            </w:r>
            <w:proofErr w:type="spellStart"/>
            <w:r w:rsidR="00542139">
              <w:rPr>
                <w:u w:val="single"/>
              </w:rPr>
              <w:t>Stephanie</w:t>
            </w:r>
            <w:proofErr w:type="spellEnd"/>
            <w:r w:rsidR="00542139">
              <w:rPr>
                <w:u w:val="single"/>
              </w:rPr>
              <w:t xml:space="preserve"> </w:t>
            </w:r>
            <w:proofErr w:type="spellStart"/>
            <w:r w:rsidR="00542139">
              <w:rPr>
                <w:u w:val="single"/>
              </w:rPr>
              <w:t>Dalcourt</w:t>
            </w:r>
            <w:proofErr w:type="spellEnd"/>
          </w:p>
          <w:p w14:paraId="0BB80068" w14:textId="77777777" w:rsidR="00542139" w:rsidRPr="0081434F" w:rsidRDefault="00542139" w:rsidP="008E07E0">
            <w:pPr>
              <w:widowControl w:val="0"/>
              <w:spacing w:line="276" w:lineRule="auto"/>
              <w:rPr>
                <w:u w:val="single"/>
              </w:rPr>
            </w:pPr>
          </w:p>
          <w:p w14:paraId="188D6377" w14:textId="7A8798CE" w:rsidR="00BC4C5A" w:rsidRPr="0081434F" w:rsidRDefault="00BC4C5A" w:rsidP="008E07E0">
            <w:pPr>
              <w:widowControl w:val="0"/>
              <w:numPr>
                <w:ilvl w:val="0"/>
                <w:numId w:val="1"/>
              </w:numPr>
              <w:spacing w:line="276" w:lineRule="auto"/>
              <w:jc w:val="both"/>
            </w:pPr>
            <w:r w:rsidRPr="0081434F">
              <w:rPr>
                <w:i/>
              </w:rPr>
              <w:t xml:space="preserve">Communiquer en </w:t>
            </w:r>
            <w:r w:rsidR="00717870" w:rsidRPr="0081434F">
              <w:rPr>
                <w:i/>
              </w:rPr>
              <w:t>français</w:t>
            </w:r>
          </w:p>
          <w:p w14:paraId="622AEC58" w14:textId="77777777" w:rsidR="00717870" w:rsidRPr="00717870" w:rsidRDefault="00717870" w:rsidP="00717870">
            <w:pPr>
              <w:widowControl w:val="0"/>
              <w:numPr>
                <w:ilvl w:val="0"/>
                <w:numId w:val="1"/>
              </w:numPr>
              <w:spacing w:line="276" w:lineRule="auto"/>
              <w:jc w:val="both"/>
            </w:pPr>
            <w:r w:rsidRPr="0081434F">
              <w:rPr>
                <w:i/>
              </w:rPr>
              <w:t xml:space="preserve">Comprendre des textes oraux et écrits en français </w:t>
            </w:r>
          </w:p>
          <w:p w14:paraId="063DD543" w14:textId="215F5ACB" w:rsidR="00717870" w:rsidRPr="0081434F" w:rsidRDefault="00717870" w:rsidP="00717870">
            <w:pPr>
              <w:widowControl w:val="0"/>
              <w:numPr>
                <w:ilvl w:val="0"/>
                <w:numId w:val="1"/>
              </w:numPr>
              <w:spacing w:line="276" w:lineRule="auto"/>
              <w:jc w:val="both"/>
            </w:pPr>
            <w:r w:rsidRPr="0081434F">
              <w:rPr>
                <w:i/>
              </w:rPr>
              <w:t>Produire des textes oraux et écrits en français</w:t>
            </w:r>
          </w:p>
        </w:tc>
        <w:tc>
          <w:tcPr>
            <w:tcW w:w="5954" w:type="dxa"/>
          </w:tcPr>
          <w:p w14:paraId="0D2B22A5" w14:textId="77777777" w:rsidR="00EF3E02" w:rsidRPr="0081434F" w:rsidRDefault="00EF3E02" w:rsidP="008E07E0">
            <w:pPr>
              <w:rPr>
                <w:b/>
              </w:rPr>
            </w:pPr>
          </w:p>
          <w:p w14:paraId="4ADCB9FF" w14:textId="425ED05F" w:rsidR="00EF3E02" w:rsidRPr="0081434F" w:rsidRDefault="00EF3E02" w:rsidP="008E07E0">
            <w:pPr>
              <w:pStyle w:val="ListParagraph"/>
              <w:numPr>
                <w:ilvl w:val="0"/>
                <w:numId w:val="1"/>
              </w:numPr>
              <w:jc w:val="both"/>
            </w:pPr>
            <w:r w:rsidRPr="0081434F">
              <w:rPr>
                <w:b/>
              </w:rPr>
              <w:t xml:space="preserve">Communiquer en </w:t>
            </w:r>
            <w:r w:rsidR="00542139" w:rsidRPr="0081434F">
              <w:rPr>
                <w:b/>
              </w:rPr>
              <w:t>français:</w:t>
            </w:r>
            <w:r w:rsidR="00420AFB" w:rsidRPr="0081434F">
              <w:t xml:space="preserve"> </w:t>
            </w:r>
            <w:r w:rsidR="00F4743B">
              <w:t>G</w:t>
            </w:r>
            <w:r w:rsidR="00420AFB" w:rsidRPr="0081434F">
              <w:t>rilles d’évaluation, o</w:t>
            </w:r>
            <w:r w:rsidRPr="0081434F">
              <w:t>bservations faites par l’ensei</w:t>
            </w:r>
            <w:r w:rsidR="00420AFB" w:rsidRPr="0081434F">
              <w:t>gnante, participation en classe, dialogues</w:t>
            </w:r>
          </w:p>
          <w:p w14:paraId="10D840B6" w14:textId="7E4E8D8A" w:rsidR="00420AFB" w:rsidRPr="0081434F" w:rsidRDefault="00EF3E02" w:rsidP="008E07E0">
            <w:pPr>
              <w:pStyle w:val="ListParagraph"/>
              <w:numPr>
                <w:ilvl w:val="0"/>
                <w:numId w:val="1"/>
              </w:numPr>
              <w:jc w:val="both"/>
            </w:pPr>
            <w:r w:rsidRPr="0081434F">
              <w:rPr>
                <w:b/>
              </w:rPr>
              <w:t>Comprendre des</w:t>
            </w:r>
            <w:r w:rsidR="00F40ABE" w:rsidRPr="0081434F">
              <w:rPr>
                <w:b/>
              </w:rPr>
              <w:t xml:space="preserve"> textes</w:t>
            </w:r>
            <w:r w:rsidRPr="0081434F">
              <w:rPr>
                <w:b/>
              </w:rPr>
              <w:t xml:space="preserve"> </w:t>
            </w:r>
            <w:r w:rsidR="00420AFB" w:rsidRPr="0081434F">
              <w:rPr>
                <w:b/>
              </w:rPr>
              <w:t>oraux et écrits en français</w:t>
            </w:r>
            <w:r w:rsidRPr="0081434F">
              <w:rPr>
                <w:b/>
              </w:rPr>
              <w:t>:</w:t>
            </w:r>
            <w:r w:rsidR="00420AFB" w:rsidRPr="0081434F">
              <w:t xml:space="preserve"> L</w:t>
            </w:r>
            <w:r w:rsidRPr="0081434F">
              <w:t>ecture à haute voix (conférence</w:t>
            </w:r>
            <w:r w:rsidR="00542139" w:rsidRPr="0081434F">
              <w:t>), grilles</w:t>
            </w:r>
            <w:r w:rsidR="00420AFB" w:rsidRPr="0081434F">
              <w:t xml:space="preserve"> d’évaluation, tâches à partir de consignes écrites, contrôles.</w:t>
            </w:r>
          </w:p>
          <w:p w14:paraId="0AB4765B" w14:textId="0E8FEC96" w:rsidR="00BC4C5A" w:rsidRPr="0081434F" w:rsidRDefault="00EF3E02" w:rsidP="00717870">
            <w:pPr>
              <w:pStyle w:val="ListParagraph"/>
              <w:numPr>
                <w:ilvl w:val="0"/>
                <w:numId w:val="1"/>
              </w:numPr>
              <w:jc w:val="both"/>
            </w:pPr>
            <w:r w:rsidRPr="0081434F">
              <w:rPr>
                <w:b/>
              </w:rPr>
              <w:t>Prod</w:t>
            </w:r>
            <w:r w:rsidR="00F40ABE" w:rsidRPr="0081434F">
              <w:rPr>
                <w:b/>
              </w:rPr>
              <w:t>uire</w:t>
            </w:r>
            <w:r w:rsidRPr="0081434F">
              <w:rPr>
                <w:b/>
              </w:rPr>
              <w:t xml:space="preserve"> des textes oraux et écrits en français:</w:t>
            </w:r>
            <w:r w:rsidR="00420AFB" w:rsidRPr="0081434F">
              <w:t xml:space="preserve"> </w:t>
            </w:r>
            <w:r w:rsidR="00F4743B" w:rsidRPr="0081434F">
              <w:t xml:space="preserve"> Présentations orales</w:t>
            </w:r>
            <w:r w:rsidR="00F4743B">
              <w:t>,</w:t>
            </w:r>
            <w:r w:rsidR="00F4743B" w:rsidRPr="0081434F">
              <w:t xml:space="preserve"> </w:t>
            </w:r>
            <w:r w:rsidR="00F4743B">
              <w:t>é</w:t>
            </w:r>
            <w:r w:rsidRPr="0081434F">
              <w:t xml:space="preserve">criture de textes variés, </w:t>
            </w:r>
            <w:r w:rsidR="00717870" w:rsidRPr="0081434F">
              <w:t>dictées,</w:t>
            </w:r>
            <w:r w:rsidR="00F4743B">
              <w:t xml:space="preserve"> </w:t>
            </w:r>
            <w:r w:rsidR="00717870" w:rsidRPr="0081434F">
              <w:t>journal</w:t>
            </w:r>
            <w:r w:rsidR="00420AFB" w:rsidRPr="0081434F">
              <w:t>, travail de classe, grilles d’évaluation, contrôles</w:t>
            </w:r>
            <w:r w:rsidR="00020F6F">
              <w:t>.</w:t>
            </w:r>
          </w:p>
        </w:tc>
      </w:tr>
      <w:tr w:rsidR="00BC4C5A" w:rsidRPr="0081434F" w14:paraId="4D51C367" w14:textId="77777777" w:rsidTr="008E07E0">
        <w:tc>
          <w:tcPr>
            <w:tcW w:w="8613" w:type="dxa"/>
          </w:tcPr>
          <w:p w14:paraId="0BC9207A" w14:textId="77777777" w:rsidR="00BC4C5A" w:rsidRPr="0081434F" w:rsidRDefault="00BC4C5A" w:rsidP="008E07E0">
            <w:pPr>
              <w:widowControl w:val="0"/>
              <w:spacing w:line="276" w:lineRule="auto"/>
              <w:rPr>
                <w:u w:val="single"/>
              </w:rPr>
            </w:pPr>
            <w:r w:rsidRPr="0081434F">
              <w:rPr>
                <w:b/>
                <w:u w:val="single"/>
              </w:rPr>
              <w:t>Mathématique:</w:t>
            </w:r>
            <w:r w:rsidRPr="0081434F">
              <w:rPr>
                <w:u w:val="single"/>
              </w:rPr>
              <w:t xml:space="preserve"> </w:t>
            </w:r>
          </w:p>
          <w:p w14:paraId="2BCB77B2" w14:textId="77D9CB34" w:rsidR="00BC4C5A" w:rsidRPr="0081434F" w:rsidRDefault="00F65440" w:rsidP="008E07E0">
            <w:pPr>
              <w:widowControl w:val="0"/>
              <w:numPr>
                <w:ilvl w:val="0"/>
                <w:numId w:val="2"/>
              </w:numPr>
              <w:ind w:left="714" w:hanging="357"/>
              <w:jc w:val="both"/>
            </w:pPr>
            <w:r>
              <w:rPr>
                <w:i/>
              </w:rPr>
              <w:t>R</w:t>
            </w:r>
            <w:r w:rsidR="00BC4C5A" w:rsidRPr="0081434F">
              <w:rPr>
                <w:i/>
              </w:rPr>
              <w:t>aisonnement</w:t>
            </w:r>
            <w:r>
              <w:rPr>
                <w:i/>
              </w:rPr>
              <w:t xml:space="preserve"> à l’aide de concepts et de processus</w:t>
            </w:r>
            <w:r w:rsidR="00BC4C5A" w:rsidRPr="0081434F">
              <w:rPr>
                <w:i/>
              </w:rPr>
              <w:t xml:space="preserve"> </w:t>
            </w:r>
            <w:r w:rsidRPr="0081434F">
              <w:rPr>
                <w:i/>
              </w:rPr>
              <w:t>mathématiqu</w:t>
            </w:r>
            <w:r>
              <w:rPr>
                <w:i/>
              </w:rPr>
              <w:t>e</w:t>
            </w:r>
            <w:r w:rsidRPr="0081434F">
              <w:rPr>
                <w:i/>
              </w:rPr>
              <w:t>s</w:t>
            </w:r>
            <w:r w:rsidR="00BC4C5A" w:rsidRPr="0081434F">
              <w:t xml:space="preserve">  </w:t>
            </w:r>
          </w:p>
          <w:p w14:paraId="37BBC434" w14:textId="55CD6D08" w:rsidR="00BC4C5A" w:rsidRPr="0081434F" w:rsidRDefault="00F65440" w:rsidP="008E07E0">
            <w:pPr>
              <w:widowControl w:val="0"/>
              <w:numPr>
                <w:ilvl w:val="0"/>
                <w:numId w:val="2"/>
              </w:numPr>
              <w:ind w:left="714" w:hanging="357"/>
              <w:jc w:val="both"/>
            </w:pPr>
            <w:r>
              <w:rPr>
                <w:i/>
              </w:rPr>
              <w:t>R</w:t>
            </w:r>
            <w:r w:rsidR="00BC4C5A" w:rsidRPr="0081434F">
              <w:rPr>
                <w:i/>
              </w:rPr>
              <w:t xml:space="preserve">ésoudre </w:t>
            </w:r>
            <w:r w:rsidR="00F40ABE" w:rsidRPr="0081434F">
              <w:rPr>
                <w:i/>
              </w:rPr>
              <w:t xml:space="preserve">une situation </w:t>
            </w:r>
            <w:r w:rsidR="000D3A1B" w:rsidRPr="0081434F">
              <w:rPr>
                <w:i/>
              </w:rPr>
              <w:t>problème mathématique</w:t>
            </w:r>
          </w:p>
          <w:p w14:paraId="3962BEE1" w14:textId="77777777" w:rsidR="00BC4C5A" w:rsidRPr="0081434F" w:rsidRDefault="00BC4C5A" w:rsidP="008E07E0"/>
        </w:tc>
        <w:tc>
          <w:tcPr>
            <w:tcW w:w="5954" w:type="dxa"/>
          </w:tcPr>
          <w:p w14:paraId="1C419C3A" w14:textId="77777777" w:rsidR="00EF3E02" w:rsidRPr="0081434F" w:rsidRDefault="00EF3E02" w:rsidP="008E07E0">
            <w:pPr>
              <w:rPr>
                <w:b/>
              </w:rPr>
            </w:pPr>
          </w:p>
          <w:p w14:paraId="1C13126C" w14:textId="77777777" w:rsidR="00F40ABE" w:rsidRPr="0081434F" w:rsidRDefault="00EF3E02" w:rsidP="008E07E0">
            <w:pPr>
              <w:pStyle w:val="ListParagraph"/>
              <w:numPr>
                <w:ilvl w:val="0"/>
                <w:numId w:val="2"/>
              </w:numPr>
              <w:jc w:val="both"/>
              <w:rPr>
                <w:b/>
              </w:rPr>
            </w:pPr>
            <w:r w:rsidRPr="0081434F">
              <w:rPr>
                <w:b/>
              </w:rPr>
              <w:t>Raisonner à l’aide de concepts et de processus mathématiques</w:t>
            </w:r>
            <w:r w:rsidRPr="0081434F">
              <w:t>: dictées</w:t>
            </w:r>
            <w:r w:rsidR="00F40ABE" w:rsidRPr="0081434F">
              <w:t xml:space="preserve"> de nombres,</w:t>
            </w:r>
            <w:r w:rsidRPr="0081434F">
              <w:t xml:space="preserve"> </w:t>
            </w:r>
            <w:r w:rsidR="00F40ABE" w:rsidRPr="0081434F">
              <w:t>contrôles</w:t>
            </w:r>
            <w:r w:rsidRPr="0081434F">
              <w:t>, observat</w:t>
            </w:r>
            <w:r w:rsidR="00F40ABE" w:rsidRPr="0081434F">
              <w:t>ions lors d’activités en classe, travail de classe.</w:t>
            </w:r>
          </w:p>
          <w:p w14:paraId="22B6794D" w14:textId="49320E08" w:rsidR="00EF3E02" w:rsidRPr="0081434F" w:rsidRDefault="00EF3E02" w:rsidP="00020F6F">
            <w:pPr>
              <w:pStyle w:val="ListParagraph"/>
              <w:numPr>
                <w:ilvl w:val="0"/>
                <w:numId w:val="2"/>
              </w:numPr>
              <w:rPr>
                <w:b/>
              </w:rPr>
            </w:pPr>
            <w:r w:rsidRPr="0081434F">
              <w:t xml:space="preserve"> </w:t>
            </w:r>
            <w:r w:rsidRPr="0081434F">
              <w:rPr>
                <w:b/>
              </w:rPr>
              <w:t>Résoudre</w:t>
            </w:r>
            <w:r w:rsidR="00020F6F">
              <w:rPr>
                <w:b/>
              </w:rPr>
              <w:t xml:space="preserve"> </w:t>
            </w:r>
            <w:r w:rsidRPr="0081434F">
              <w:rPr>
                <w:b/>
              </w:rPr>
              <w:t>une</w:t>
            </w:r>
            <w:r w:rsidR="00F65440">
              <w:rPr>
                <w:b/>
              </w:rPr>
              <w:t xml:space="preserve"> </w:t>
            </w:r>
            <w:r w:rsidRPr="0081434F">
              <w:rPr>
                <w:b/>
              </w:rPr>
              <w:t>situation problème mathématique </w:t>
            </w:r>
            <w:r w:rsidRPr="0081434F">
              <w:t>: résolution de problème situationnel</w:t>
            </w:r>
            <w:r w:rsidR="00F65440">
              <w:t>,</w:t>
            </w:r>
            <w:r w:rsidRPr="0081434F">
              <w:t xml:space="preserve"> </w:t>
            </w:r>
            <w:r w:rsidR="00F40ABE" w:rsidRPr="0081434F">
              <w:t xml:space="preserve">observations, </w:t>
            </w:r>
            <w:r w:rsidRPr="0081434F">
              <w:t>les t</w:t>
            </w:r>
            <w:r w:rsidR="00F40ABE" w:rsidRPr="0081434F">
              <w:t>races et la démarche du travail, contrôles.</w:t>
            </w:r>
          </w:p>
          <w:p w14:paraId="4D583E10" w14:textId="77777777" w:rsidR="00BC4C5A" w:rsidRPr="0081434F" w:rsidRDefault="00BC4C5A" w:rsidP="008E07E0"/>
        </w:tc>
      </w:tr>
    </w:tbl>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5954"/>
      </w:tblGrid>
      <w:tr w:rsidR="00B1694B" w:rsidRPr="0081434F" w14:paraId="0B0E3B9E" w14:textId="77777777" w:rsidTr="008E07E0">
        <w:trPr>
          <w:cantSplit/>
          <w:trHeight w:val="783"/>
          <w:jc w:val="center"/>
        </w:trPr>
        <w:tc>
          <w:tcPr>
            <w:tcW w:w="8613" w:type="dxa"/>
            <w:tcBorders>
              <w:top w:val="single" w:sz="4" w:space="0" w:color="auto"/>
              <w:left w:val="single" w:sz="4" w:space="0" w:color="auto"/>
              <w:bottom w:val="single" w:sz="4" w:space="0" w:color="auto"/>
              <w:right w:val="single" w:sz="4" w:space="0" w:color="auto"/>
            </w:tcBorders>
          </w:tcPr>
          <w:p w14:paraId="54C22D38" w14:textId="77777777" w:rsidR="00B1694B" w:rsidRPr="0081434F" w:rsidRDefault="00B1694B">
            <w:pPr>
              <w:widowControl w:val="0"/>
              <w:spacing w:line="276" w:lineRule="auto"/>
            </w:pPr>
            <w:r w:rsidRPr="0081434F">
              <w:rPr>
                <w:b/>
                <w:u w:val="single"/>
              </w:rPr>
              <w:lastRenderedPageBreak/>
              <w:t xml:space="preserve">Arts plastiques: </w:t>
            </w:r>
            <w:r w:rsidR="0081434F">
              <w:rPr>
                <w:b/>
                <w:u w:val="single"/>
              </w:rPr>
              <w:t>Mme. G. Fournier</w:t>
            </w:r>
          </w:p>
          <w:p w14:paraId="384D9F47" w14:textId="77777777" w:rsidR="00B1694B" w:rsidRPr="0081434F" w:rsidRDefault="00B1694B">
            <w:pPr>
              <w:widowControl w:val="0"/>
              <w:spacing w:line="276" w:lineRule="auto"/>
            </w:pPr>
            <w:r w:rsidRPr="0081434F">
              <w:t>C1- Création d’images personnelles et médiatiques (communiquer un message). 70 %</w:t>
            </w:r>
          </w:p>
          <w:p w14:paraId="14E429C8" w14:textId="77777777" w:rsidR="00B1694B" w:rsidRPr="0081434F" w:rsidRDefault="00B1694B">
            <w:pPr>
              <w:widowControl w:val="0"/>
              <w:spacing w:line="276" w:lineRule="auto"/>
            </w:pPr>
            <w:r w:rsidRPr="0081434F">
              <w:t>C2- Appréciation des œuvres d’arts et de celles de ses camarades. 30%</w:t>
            </w:r>
          </w:p>
          <w:p w14:paraId="10239FF9" w14:textId="77777777" w:rsidR="00B1694B" w:rsidRPr="0081434F" w:rsidRDefault="00B1694B">
            <w:pPr>
              <w:widowControl w:val="0"/>
              <w:spacing w:line="276" w:lineRule="auto"/>
            </w:pPr>
          </w:p>
          <w:p w14:paraId="41BCBD6B" w14:textId="77777777" w:rsidR="00B1694B" w:rsidRPr="0081434F" w:rsidRDefault="00B1694B">
            <w:pPr>
              <w:widowControl w:val="0"/>
              <w:spacing w:line="276" w:lineRule="auto"/>
            </w:pPr>
            <w:r w:rsidRPr="0081434F">
              <w:t xml:space="preserve">Plusieurs thèmes du calendrier scolaire seront exploités : L’automne, l’halloween et la fête de Noel, etc. </w:t>
            </w:r>
          </w:p>
          <w:p w14:paraId="00BB80ED" w14:textId="77777777" w:rsidR="00B1694B" w:rsidRPr="0081434F" w:rsidRDefault="00B1694B">
            <w:pPr>
              <w:widowControl w:val="0"/>
              <w:spacing w:line="276" w:lineRule="auto"/>
            </w:pPr>
          </w:p>
          <w:p w14:paraId="344DA96A" w14:textId="77777777" w:rsidR="00B1694B" w:rsidRPr="0081434F" w:rsidRDefault="00B1694B">
            <w:pPr>
              <w:widowControl w:val="0"/>
              <w:spacing w:line="276" w:lineRule="auto"/>
            </w:pPr>
            <w:r w:rsidRPr="0081434F">
              <w:t>Préparation du porte-folio.</w:t>
            </w:r>
          </w:p>
          <w:p w14:paraId="22690C85" w14:textId="77777777" w:rsidR="00B1694B" w:rsidRPr="0081434F" w:rsidRDefault="00B1694B">
            <w:pPr>
              <w:widowControl w:val="0"/>
              <w:spacing w:line="276" w:lineRule="auto"/>
              <w:rPr>
                <w:b/>
                <w:u w:val="single"/>
              </w:rPr>
            </w:pPr>
          </w:p>
          <w:p w14:paraId="33121476" w14:textId="77777777" w:rsidR="00B1694B" w:rsidRPr="0081434F" w:rsidRDefault="00B1694B"/>
        </w:tc>
        <w:tc>
          <w:tcPr>
            <w:tcW w:w="5954" w:type="dxa"/>
            <w:tcBorders>
              <w:top w:val="single" w:sz="4" w:space="0" w:color="auto"/>
              <w:left w:val="single" w:sz="4" w:space="0" w:color="auto"/>
              <w:bottom w:val="single" w:sz="4" w:space="0" w:color="auto"/>
              <w:right w:val="single" w:sz="4" w:space="0" w:color="auto"/>
            </w:tcBorders>
          </w:tcPr>
          <w:p w14:paraId="57A7AF4C" w14:textId="77777777" w:rsidR="00B1694B" w:rsidRPr="0081434F" w:rsidRDefault="00B1694B">
            <w:pPr>
              <w:spacing w:after="200" w:line="276" w:lineRule="auto"/>
            </w:pPr>
            <w:r w:rsidRPr="0081434F">
              <w:rPr>
                <w:b/>
              </w:rPr>
              <w:t>Réaliser des créations plastiques</w:t>
            </w:r>
            <w:r w:rsidRPr="0081434F">
              <w:t> </w:t>
            </w:r>
            <w:r w:rsidRPr="0081434F">
              <w:rPr>
                <w:b/>
              </w:rPr>
              <w:t>et médiatiques:</w:t>
            </w:r>
            <w:r w:rsidRPr="0081434F">
              <w:t xml:space="preserve">               Lignes : horizontales, verticales et les cercles.                    Dessiner, tracer, peinturer, découper, déchirer, coller, explorer des textures et des motifs seront les outils utilisés pour représenter son idée.</w:t>
            </w:r>
          </w:p>
          <w:p w14:paraId="56FCD02F" w14:textId="35FE145E" w:rsidR="00B1694B" w:rsidRPr="0081434F" w:rsidRDefault="00B1694B">
            <w:pPr>
              <w:spacing w:after="200" w:line="276" w:lineRule="auto"/>
            </w:pPr>
            <w:r w:rsidRPr="0081434F">
              <w:t xml:space="preserve">Ces outils </w:t>
            </w:r>
            <w:r w:rsidR="00542139" w:rsidRPr="0081434F">
              <w:t>seront évalués</w:t>
            </w:r>
            <w:bookmarkStart w:id="0" w:name="_GoBack"/>
            <w:bookmarkEnd w:id="0"/>
            <w:r w:rsidRPr="0081434F">
              <w:t xml:space="preserve"> par l’enseignante et aussi par les élèves sous forme d’auto-évaluation.</w:t>
            </w:r>
          </w:p>
          <w:p w14:paraId="3BCB8DDD" w14:textId="77777777" w:rsidR="00B1694B" w:rsidRPr="0081434F" w:rsidRDefault="00B1694B">
            <w:r w:rsidRPr="0081434F">
              <w:rPr>
                <w:b/>
              </w:rPr>
              <w:t>Apprécier des œuvres d’arts</w:t>
            </w:r>
            <w:r w:rsidRPr="0081434F">
              <w:t xml:space="preserve"> : Présentation d’œuvres d’artistes connus qui serviront de modèle aux créations artistiques </w:t>
            </w:r>
          </w:p>
        </w:tc>
      </w:tr>
      <w:tr w:rsidR="00F85106" w:rsidRPr="0081434F" w14:paraId="5C88CE0E" w14:textId="77777777" w:rsidTr="008E07E0">
        <w:trPr>
          <w:cantSplit/>
          <w:jc w:val="center"/>
        </w:trPr>
        <w:tc>
          <w:tcPr>
            <w:tcW w:w="8613" w:type="dxa"/>
            <w:tcBorders>
              <w:top w:val="single" w:sz="4" w:space="0" w:color="auto"/>
              <w:left w:val="single" w:sz="4" w:space="0" w:color="auto"/>
              <w:bottom w:val="single" w:sz="4" w:space="0" w:color="auto"/>
              <w:right w:val="single" w:sz="4" w:space="0" w:color="auto"/>
            </w:tcBorders>
          </w:tcPr>
          <w:p w14:paraId="3C11D831" w14:textId="77777777" w:rsidR="00AC3759" w:rsidRPr="0081434F" w:rsidRDefault="0081434F" w:rsidP="00AC3759">
            <w:pPr>
              <w:pStyle w:val="Heading3"/>
              <w:spacing w:before="2" w:after="2"/>
              <w:rPr>
                <w:rFonts w:ascii="Times New Roman" w:hAnsi="Times New Roman"/>
                <w:sz w:val="24"/>
                <w:szCs w:val="24"/>
                <w:u w:val="single"/>
                <w:lang w:val="fr-FR"/>
              </w:rPr>
            </w:pPr>
            <w:r>
              <w:rPr>
                <w:rFonts w:ascii="Times New Roman" w:hAnsi="Times New Roman"/>
                <w:sz w:val="24"/>
                <w:szCs w:val="24"/>
                <w:u w:val="single"/>
                <w:lang w:val="fr-FR"/>
              </w:rPr>
              <w:t xml:space="preserve">Musique :  Mme. D. </w:t>
            </w:r>
            <w:proofErr w:type="spellStart"/>
            <w:r>
              <w:rPr>
                <w:rFonts w:ascii="Times New Roman" w:hAnsi="Times New Roman"/>
                <w:sz w:val="24"/>
                <w:szCs w:val="24"/>
                <w:u w:val="single"/>
                <w:lang w:val="fr-FR"/>
              </w:rPr>
              <w:t>Alongi</w:t>
            </w:r>
            <w:proofErr w:type="spellEnd"/>
          </w:p>
          <w:p w14:paraId="139FA7B2" w14:textId="77777777" w:rsidR="00AC3759" w:rsidRPr="0081434F" w:rsidRDefault="00AC3759" w:rsidP="00AC3759">
            <w:pPr>
              <w:pStyle w:val="Heading3"/>
              <w:spacing w:before="2" w:after="2"/>
              <w:rPr>
                <w:rFonts w:ascii="Times New Roman" w:hAnsi="Times New Roman"/>
                <w:b w:val="0"/>
                <w:sz w:val="24"/>
                <w:szCs w:val="24"/>
                <w:lang w:val="fr-FR"/>
              </w:rPr>
            </w:pPr>
            <w:r w:rsidRPr="0081434F">
              <w:rPr>
                <w:rFonts w:ascii="Times New Roman" w:hAnsi="Times New Roman"/>
                <w:b w:val="0"/>
                <w:sz w:val="24"/>
                <w:szCs w:val="24"/>
                <w:lang w:val="fr-FR"/>
              </w:rPr>
              <w:t xml:space="preserve">Seul le résultat disciplinaire est communiqué à l’intérieur des bulletins. Ce résultat est fondé sur l’évaluation des deux compétences de musique: </w:t>
            </w:r>
          </w:p>
          <w:p w14:paraId="6EF10D9C" w14:textId="77777777" w:rsidR="00AC3759" w:rsidRPr="0081434F" w:rsidRDefault="00AC3759" w:rsidP="00AC3759">
            <w:pPr>
              <w:pStyle w:val="Heading3"/>
              <w:spacing w:before="2" w:after="2"/>
              <w:ind w:left="720"/>
              <w:rPr>
                <w:rFonts w:ascii="Times New Roman" w:hAnsi="Times New Roman"/>
                <w:b w:val="0"/>
                <w:sz w:val="24"/>
                <w:szCs w:val="24"/>
                <w:lang w:val="fr-FR"/>
              </w:rPr>
            </w:pPr>
          </w:p>
          <w:p w14:paraId="30A4117C" w14:textId="77777777" w:rsidR="00AC3759" w:rsidRPr="0081434F" w:rsidRDefault="00AC3759" w:rsidP="00AC3759">
            <w:pPr>
              <w:pStyle w:val="Heading3"/>
              <w:numPr>
                <w:ilvl w:val="0"/>
                <w:numId w:val="18"/>
              </w:numPr>
              <w:spacing w:before="2" w:after="2"/>
              <w:ind w:left="709" w:hanging="371"/>
              <w:rPr>
                <w:rFonts w:ascii="Times New Roman" w:hAnsi="Times New Roman"/>
                <w:b w:val="0"/>
                <w:i/>
                <w:sz w:val="24"/>
                <w:szCs w:val="24"/>
                <w:lang w:val="fr-FR"/>
              </w:rPr>
            </w:pPr>
            <w:r w:rsidRPr="0081434F">
              <w:rPr>
                <w:rFonts w:ascii="Times New Roman" w:hAnsi="Times New Roman"/>
                <w:b w:val="0"/>
                <w:i/>
                <w:sz w:val="24"/>
                <w:szCs w:val="24"/>
                <w:lang w:val="fr-FR"/>
              </w:rPr>
              <w:t xml:space="preserve">Inventer des pièces vocales ou instrumentales et </w:t>
            </w:r>
            <w:hyperlink r:id="rId9" w:history="1">
              <w:r w:rsidRPr="0081434F">
                <w:rPr>
                  <w:rFonts w:ascii="Times New Roman" w:hAnsi="Times New Roman"/>
                  <w:b w:val="0"/>
                  <w:i/>
                  <w:sz w:val="24"/>
                  <w:szCs w:val="24"/>
                  <w:lang w:val="fr-FR"/>
                </w:rPr>
                <w:t>interpréter des pièces musicales</w:t>
              </w:r>
            </w:hyperlink>
            <w:r w:rsidRPr="0081434F">
              <w:rPr>
                <w:rFonts w:ascii="Times New Roman" w:hAnsi="Times New Roman"/>
                <w:b w:val="0"/>
                <w:i/>
                <w:sz w:val="24"/>
                <w:szCs w:val="24"/>
                <w:lang w:val="fr-FR"/>
              </w:rPr>
              <w:t>.</w:t>
            </w:r>
            <w:r w:rsidRPr="0081434F">
              <w:rPr>
                <w:rFonts w:ascii="Times New Roman" w:hAnsi="Times New Roman"/>
                <w:b w:val="0"/>
                <w:i/>
                <w:sz w:val="24"/>
                <w:szCs w:val="24"/>
                <w:lang w:val="fr-FR"/>
              </w:rPr>
              <w:br/>
            </w:r>
          </w:p>
          <w:p w14:paraId="213F869C" w14:textId="77777777" w:rsidR="00AC3759" w:rsidRPr="0081434F" w:rsidRDefault="00AC3759" w:rsidP="00AC3759">
            <w:pPr>
              <w:pStyle w:val="Heading3"/>
              <w:numPr>
                <w:ilvl w:val="0"/>
                <w:numId w:val="18"/>
              </w:numPr>
              <w:spacing w:before="2" w:after="2"/>
              <w:ind w:left="709" w:hanging="371"/>
              <w:rPr>
                <w:rFonts w:ascii="Times New Roman" w:hAnsi="Times New Roman"/>
                <w:b w:val="0"/>
                <w:i/>
                <w:sz w:val="24"/>
                <w:szCs w:val="24"/>
                <w:lang w:val="fr-FR"/>
              </w:rPr>
            </w:pPr>
            <w:r w:rsidRPr="0081434F">
              <w:rPr>
                <w:rFonts w:ascii="Times New Roman" w:hAnsi="Times New Roman"/>
                <w:b w:val="0"/>
                <w:i/>
                <w:sz w:val="24"/>
                <w:szCs w:val="24"/>
                <w:lang w:val="fr-FR"/>
              </w:rPr>
              <w:t>Apprécier des œuvres musicales, ses réalisations et celles de ses camarades.</w:t>
            </w:r>
          </w:p>
          <w:p w14:paraId="1D1BC9DE" w14:textId="77777777" w:rsidR="00D61FF7" w:rsidRPr="0081434F" w:rsidRDefault="00D61FF7" w:rsidP="008E07E0">
            <w:pPr>
              <w:pStyle w:val="Heading3"/>
              <w:spacing w:before="2" w:after="2"/>
              <w:rPr>
                <w:rFonts w:ascii="Times New Roman" w:eastAsiaTheme="minorHAnsi" w:hAnsi="Times New Roman"/>
                <w:b w:val="0"/>
                <w:i/>
                <w:sz w:val="24"/>
                <w:szCs w:val="24"/>
                <w:lang w:val="fr-FR"/>
              </w:rPr>
            </w:pPr>
          </w:p>
        </w:tc>
        <w:tc>
          <w:tcPr>
            <w:tcW w:w="5954" w:type="dxa"/>
            <w:tcBorders>
              <w:top w:val="single" w:sz="4" w:space="0" w:color="auto"/>
              <w:left w:val="single" w:sz="4" w:space="0" w:color="auto"/>
              <w:bottom w:val="single" w:sz="4" w:space="0" w:color="auto"/>
              <w:right w:val="single" w:sz="4" w:space="0" w:color="auto"/>
            </w:tcBorders>
          </w:tcPr>
          <w:p w14:paraId="4E1C1028" w14:textId="77777777" w:rsidR="00AC3759" w:rsidRPr="0081434F" w:rsidRDefault="00AC3759" w:rsidP="00AC3759">
            <w:pPr>
              <w:pStyle w:val="Heading3"/>
              <w:spacing w:before="2" w:after="2"/>
              <w:rPr>
                <w:rFonts w:ascii="Times New Roman" w:hAnsi="Times New Roman"/>
                <w:b w:val="0"/>
                <w:sz w:val="24"/>
                <w:szCs w:val="24"/>
                <w:lang w:val="fr-FR"/>
              </w:rPr>
            </w:pPr>
            <w:r w:rsidRPr="0081434F">
              <w:rPr>
                <w:rFonts w:ascii="Times New Roman" w:hAnsi="Times New Roman"/>
                <w:b w:val="0"/>
                <w:sz w:val="24"/>
                <w:szCs w:val="24"/>
                <w:lang w:val="fr-FR"/>
              </w:rPr>
              <w:t>Les méthodes d’évaluation principales de ces compétences sont:</w:t>
            </w:r>
          </w:p>
          <w:p w14:paraId="25A4A573"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Des rubriques</w:t>
            </w:r>
          </w:p>
          <w:p w14:paraId="386BFB3A"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L’observation</w:t>
            </w:r>
          </w:p>
          <w:p w14:paraId="2191C0BB"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Des examens écrit</w:t>
            </w:r>
          </w:p>
          <w:p w14:paraId="6F9B858C"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L’interprétation vocale et instrumental</w:t>
            </w:r>
          </w:p>
          <w:p w14:paraId="3C5F2DDE"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Des Minitests</w:t>
            </w:r>
          </w:p>
          <w:p w14:paraId="2A6F679B"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 xml:space="preserve">L’appréciation d’œuvre musicales (sous forme </w:t>
            </w:r>
            <w:r w:rsidRPr="0081434F">
              <w:rPr>
                <w:rFonts w:ascii="Times New Roman" w:hAnsi="Times New Roman"/>
                <w:b w:val="0"/>
                <w:i/>
                <w:sz w:val="24"/>
                <w:szCs w:val="24"/>
                <w:lang w:val="fr-CA"/>
              </w:rPr>
              <w:t>écrite</w:t>
            </w:r>
            <w:r w:rsidRPr="0081434F">
              <w:rPr>
                <w:rFonts w:ascii="Times New Roman" w:hAnsi="Times New Roman"/>
                <w:b w:val="0"/>
                <w:i/>
                <w:sz w:val="24"/>
                <w:szCs w:val="24"/>
                <w:lang w:val="fr-FR"/>
              </w:rPr>
              <w:t>)</w:t>
            </w:r>
          </w:p>
          <w:p w14:paraId="0EE66381" w14:textId="77777777" w:rsidR="00AC3759" w:rsidRPr="0081434F" w:rsidRDefault="00AC3759" w:rsidP="00AC3759">
            <w:pPr>
              <w:pStyle w:val="Heading3"/>
              <w:numPr>
                <w:ilvl w:val="0"/>
                <w:numId w:val="15"/>
              </w:numPr>
              <w:spacing w:before="2" w:after="2"/>
              <w:rPr>
                <w:rFonts w:ascii="Times New Roman" w:hAnsi="Times New Roman"/>
                <w:b w:val="0"/>
                <w:i/>
                <w:sz w:val="24"/>
                <w:szCs w:val="24"/>
                <w:lang w:val="fr-CA"/>
              </w:rPr>
            </w:pPr>
            <w:r w:rsidRPr="0081434F">
              <w:rPr>
                <w:rFonts w:ascii="Times New Roman" w:hAnsi="Times New Roman"/>
                <w:b w:val="0"/>
                <w:i/>
                <w:sz w:val="24"/>
                <w:szCs w:val="24"/>
                <w:lang w:val="fr-CA"/>
              </w:rPr>
              <w:t>Projets de groupe (recherche d’ordinateur)</w:t>
            </w:r>
          </w:p>
          <w:p w14:paraId="3783F633" w14:textId="77777777" w:rsidR="00D61FF7" w:rsidRPr="0081434F" w:rsidRDefault="00AC3759" w:rsidP="00AC3759">
            <w:pPr>
              <w:pStyle w:val="Heading3"/>
              <w:numPr>
                <w:ilvl w:val="0"/>
                <w:numId w:val="15"/>
              </w:numPr>
              <w:spacing w:before="2" w:after="2"/>
              <w:rPr>
                <w:rFonts w:ascii="Times New Roman" w:hAnsi="Times New Roman"/>
                <w:b w:val="0"/>
                <w:i/>
                <w:sz w:val="24"/>
                <w:szCs w:val="24"/>
                <w:lang w:val="fr-FR"/>
              </w:rPr>
            </w:pPr>
            <w:r w:rsidRPr="0081434F">
              <w:rPr>
                <w:rFonts w:ascii="Times New Roman" w:hAnsi="Times New Roman"/>
                <w:b w:val="0"/>
                <w:i/>
                <w:sz w:val="24"/>
                <w:szCs w:val="24"/>
                <w:lang w:val="fr-FR"/>
              </w:rPr>
              <w:t xml:space="preserve">Créations musicales </w:t>
            </w:r>
          </w:p>
        </w:tc>
      </w:tr>
      <w:tr w:rsidR="00F85106" w:rsidRPr="0081434F" w14:paraId="47232DA4" w14:textId="77777777" w:rsidTr="008E07E0">
        <w:trPr>
          <w:cantSplit/>
          <w:jc w:val="center"/>
        </w:trPr>
        <w:tc>
          <w:tcPr>
            <w:tcW w:w="8613" w:type="dxa"/>
            <w:tcBorders>
              <w:top w:val="single" w:sz="4" w:space="0" w:color="auto"/>
              <w:left w:val="single" w:sz="4" w:space="0" w:color="auto"/>
              <w:bottom w:val="single" w:sz="4" w:space="0" w:color="auto"/>
              <w:right w:val="single" w:sz="4" w:space="0" w:color="auto"/>
            </w:tcBorders>
          </w:tcPr>
          <w:p w14:paraId="0755CC86" w14:textId="77777777" w:rsidR="00D61FF7" w:rsidRPr="0081434F" w:rsidRDefault="00D61FF7" w:rsidP="008E07E0">
            <w:pPr>
              <w:widowControl w:val="0"/>
              <w:spacing w:line="276" w:lineRule="auto"/>
              <w:rPr>
                <w:b/>
                <w:u w:val="single"/>
              </w:rPr>
            </w:pPr>
            <w:r w:rsidRPr="0081434F">
              <w:rPr>
                <w:b/>
                <w:u w:val="single"/>
              </w:rPr>
              <w:t>Éducation physique et à la santé :</w:t>
            </w:r>
            <w:r w:rsidR="0081434F">
              <w:rPr>
                <w:b/>
                <w:u w:val="single"/>
              </w:rPr>
              <w:t xml:space="preserve"> Mme. K. Gomes-Silva</w:t>
            </w:r>
          </w:p>
          <w:p w14:paraId="0193F791" w14:textId="77777777" w:rsidR="00A602DF" w:rsidRPr="0081434F" w:rsidRDefault="00A602DF" w:rsidP="00A602DF">
            <w:pPr>
              <w:pStyle w:val="ListParagraph"/>
              <w:numPr>
                <w:ilvl w:val="0"/>
                <w:numId w:val="8"/>
              </w:numPr>
            </w:pPr>
            <w:r w:rsidRPr="0081434F">
              <w:t xml:space="preserve">En éducation physique et à la santé, seul le résultat disciplinaire est communiqué à l’intérieur du bulletin. </w:t>
            </w:r>
          </w:p>
          <w:p w14:paraId="248D22B6" w14:textId="77777777" w:rsidR="00A602DF" w:rsidRPr="0081434F" w:rsidRDefault="00A602DF" w:rsidP="00A602DF">
            <w:pPr>
              <w:pStyle w:val="ListParagraph"/>
              <w:numPr>
                <w:ilvl w:val="0"/>
                <w:numId w:val="8"/>
              </w:numPr>
            </w:pPr>
            <w:r w:rsidRPr="0081434F">
              <w:t xml:space="preserve">Ces trois compétences seront évaluées au cours de l’année: </w:t>
            </w:r>
          </w:p>
          <w:p w14:paraId="557959F6" w14:textId="77777777" w:rsidR="00A602DF" w:rsidRPr="0081434F" w:rsidRDefault="00A602DF" w:rsidP="00A602DF">
            <w:pPr>
              <w:pStyle w:val="ListParagraph"/>
              <w:numPr>
                <w:ilvl w:val="0"/>
                <w:numId w:val="16"/>
              </w:numPr>
            </w:pPr>
            <w:r w:rsidRPr="0081434F">
              <w:rPr>
                <w:i/>
              </w:rPr>
              <w:t xml:space="preserve">Agir dans divers contextes de pratique d’activités physiques </w:t>
            </w:r>
          </w:p>
          <w:p w14:paraId="2B7D2067" w14:textId="77777777" w:rsidR="00A602DF" w:rsidRPr="0081434F" w:rsidRDefault="00A602DF" w:rsidP="00A602DF">
            <w:pPr>
              <w:pStyle w:val="ListParagraph"/>
              <w:numPr>
                <w:ilvl w:val="0"/>
                <w:numId w:val="16"/>
              </w:numPr>
            </w:pPr>
            <w:r w:rsidRPr="0081434F">
              <w:rPr>
                <w:i/>
              </w:rPr>
              <w:t xml:space="preserve">Interagir dans divers contextes de pratique d’activités physiques  </w:t>
            </w:r>
          </w:p>
          <w:p w14:paraId="7A50CC1B" w14:textId="77777777" w:rsidR="00D61FF7" w:rsidRPr="0081434F" w:rsidRDefault="00A602DF" w:rsidP="00A602DF">
            <w:pPr>
              <w:pStyle w:val="ListParagraph"/>
              <w:numPr>
                <w:ilvl w:val="0"/>
                <w:numId w:val="16"/>
              </w:numPr>
            </w:pPr>
            <w:r w:rsidRPr="0081434F">
              <w:rPr>
                <w:i/>
              </w:rPr>
              <w:t xml:space="preserve">Adopter un mode de vie sain et actif </w:t>
            </w:r>
          </w:p>
        </w:tc>
        <w:tc>
          <w:tcPr>
            <w:tcW w:w="5954" w:type="dxa"/>
            <w:tcBorders>
              <w:top w:val="single" w:sz="4" w:space="0" w:color="auto"/>
              <w:left w:val="single" w:sz="4" w:space="0" w:color="auto"/>
              <w:bottom w:val="single" w:sz="4" w:space="0" w:color="auto"/>
              <w:right w:val="single" w:sz="4" w:space="0" w:color="auto"/>
            </w:tcBorders>
          </w:tcPr>
          <w:p w14:paraId="08B32CF6" w14:textId="77777777" w:rsidR="00D61FF7" w:rsidRPr="0081434F" w:rsidRDefault="00D61FF7" w:rsidP="008E07E0">
            <w:pPr>
              <w:pStyle w:val="ListParagraph"/>
              <w:jc w:val="both"/>
              <w:rPr>
                <w:u w:val="single"/>
              </w:rPr>
            </w:pPr>
          </w:p>
          <w:p w14:paraId="5CD0844D" w14:textId="77777777" w:rsidR="00D61FF7" w:rsidRPr="0081434F" w:rsidRDefault="00D61FF7" w:rsidP="008E07E0">
            <w:pPr>
              <w:pStyle w:val="ListParagraph"/>
              <w:numPr>
                <w:ilvl w:val="0"/>
                <w:numId w:val="17"/>
              </w:numPr>
              <w:jc w:val="both"/>
              <w:rPr>
                <w:i/>
              </w:rPr>
            </w:pPr>
            <w:r w:rsidRPr="0081434F">
              <w:rPr>
                <w:i/>
              </w:rPr>
              <w:t>Sélection, application et ajustement de stratégies de coopération</w:t>
            </w:r>
          </w:p>
          <w:p w14:paraId="46705AE2" w14:textId="77777777" w:rsidR="00D61FF7" w:rsidRPr="0081434F" w:rsidRDefault="00D61FF7" w:rsidP="008E07E0">
            <w:pPr>
              <w:pStyle w:val="ListParagraph"/>
              <w:numPr>
                <w:ilvl w:val="0"/>
                <w:numId w:val="17"/>
              </w:numPr>
              <w:jc w:val="both"/>
              <w:rPr>
                <w:i/>
              </w:rPr>
            </w:pPr>
            <w:r w:rsidRPr="0081434F">
              <w:rPr>
                <w:i/>
              </w:rPr>
              <w:t>Grille d’évaluation</w:t>
            </w:r>
          </w:p>
          <w:p w14:paraId="5F5B72EE" w14:textId="77777777" w:rsidR="00D61FF7" w:rsidRPr="0081434F" w:rsidRDefault="00D61FF7" w:rsidP="008E07E0">
            <w:pPr>
              <w:pStyle w:val="ListParagraph"/>
              <w:numPr>
                <w:ilvl w:val="0"/>
                <w:numId w:val="17"/>
              </w:numPr>
              <w:jc w:val="both"/>
              <w:rPr>
                <w:i/>
              </w:rPr>
            </w:pPr>
            <w:r w:rsidRPr="0081434F">
              <w:rPr>
                <w:i/>
              </w:rPr>
              <w:t>Tests</w:t>
            </w:r>
          </w:p>
          <w:p w14:paraId="525504B4" w14:textId="77777777" w:rsidR="00D61FF7" w:rsidRPr="0081434F" w:rsidRDefault="00D61FF7" w:rsidP="008E07E0">
            <w:pPr>
              <w:pStyle w:val="ListParagraph"/>
              <w:numPr>
                <w:ilvl w:val="0"/>
                <w:numId w:val="17"/>
              </w:numPr>
              <w:jc w:val="both"/>
              <w:rPr>
                <w:lang w:val="en-CA"/>
              </w:rPr>
            </w:pPr>
            <w:r w:rsidRPr="0081434F">
              <w:rPr>
                <w:i/>
              </w:rPr>
              <w:t>Analyse de vidéo</w:t>
            </w:r>
          </w:p>
          <w:p w14:paraId="22A24AFA" w14:textId="77777777" w:rsidR="00D61FF7" w:rsidRPr="0081434F" w:rsidRDefault="00D61FF7" w:rsidP="008E07E0">
            <w:pPr>
              <w:pStyle w:val="ListParagraph"/>
              <w:jc w:val="both"/>
              <w:rPr>
                <w:i/>
              </w:rPr>
            </w:pPr>
            <w:r w:rsidRPr="0081434F">
              <w:rPr>
                <w:i/>
              </w:rPr>
              <w:t xml:space="preserve">Observation </w:t>
            </w:r>
          </w:p>
        </w:tc>
      </w:tr>
      <w:tr w:rsidR="00F85106" w:rsidRPr="002A7319" w14:paraId="0C8FF454" w14:textId="77777777" w:rsidTr="008E07E0">
        <w:trPr>
          <w:cantSplit/>
          <w:jc w:val="center"/>
        </w:trPr>
        <w:tc>
          <w:tcPr>
            <w:tcW w:w="8613" w:type="dxa"/>
            <w:tcBorders>
              <w:top w:val="single" w:sz="4" w:space="0" w:color="auto"/>
              <w:left w:val="single" w:sz="4" w:space="0" w:color="auto"/>
              <w:bottom w:val="single" w:sz="4" w:space="0" w:color="auto"/>
              <w:right w:val="single" w:sz="4" w:space="0" w:color="auto"/>
            </w:tcBorders>
          </w:tcPr>
          <w:p w14:paraId="2B9AB7BC" w14:textId="6F6F4592" w:rsidR="00D61FF7" w:rsidRDefault="00D61FF7" w:rsidP="008E07E0">
            <w:pPr>
              <w:widowControl w:val="0"/>
              <w:spacing w:line="276" w:lineRule="auto"/>
              <w:rPr>
                <w:u w:val="single"/>
                <w:lang w:val="en-US"/>
              </w:rPr>
            </w:pPr>
            <w:r w:rsidRPr="002A7319">
              <w:rPr>
                <w:b/>
                <w:u w:val="single"/>
                <w:lang w:val="en-US"/>
              </w:rPr>
              <w:lastRenderedPageBreak/>
              <w:t>Ethics and Religious Culture:</w:t>
            </w:r>
            <w:r w:rsidRPr="002A7319">
              <w:rPr>
                <w:u w:val="single"/>
                <w:lang w:val="en-US"/>
              </w:rPr>
              <w:t xml:space="preserve"> </w:t>
            </w:r>
            <w:r w:rsidR="002A7319">
              <w:rPr>
                <w:u w:val="single"/>
                <w:lang w:val="en-US"/>
              </w:rPr>
              <w:t xml:space="preserve"> Sonia Lessard et Stephanie </w:t>
            </w:r>
            <w:proofErr w:type="spellStart"/>
            <w:r w:rsidR="002A7319">
              <w:rPr>
                <w:u w:val="single"/>
                <w:lang w:val="en-US"/>
              </w:rPr>
              <w:t>Dalcourt</w:t>
            </w:r>
            <w:proofErr w:type="spellEnd"/>
          </w:p>
          <w:p w14:paraId="1ACCEF19" w14:textId="77777777" w:rsidR="002A7319" w:rsidRPr="002A7319" w:rsidRDefault="002A7319" w:rsidP="008E07E0">
            <w:pPr>
              <w:widowControl w:val="0"/>
              <w:spacing w:line="276" w:lineRule="auto"/>
              <w:rPr>
                <w:u w:val="single"/>
                <w:lang w:val="en-US"/>
              </w:rPr>
            </w:pPr>
          </w:p>
          <w:p w14:paraId="3CEEBFE5" w14:textId="42FD4BB4" w:rsidR="002A7319" w:rsidRPr="002A7319" w:rsidRDefault="00D61FF7" w:rsidP="008E07E0">
            <w:pPr>
              <w:pStyle w:val="ListParagraph"/>
              <w:numPr>
                <w:ilvl w:val="0"/>
                <w:numId w:val="13"/>
              </w:numPr>
              <w:spacing w:after="200" w:line="276" w:lineRule="auto"/>
              <w:jc w:val="both"/>
            </w:pPr>
            <w:proofErr w:type="spellStart"/>
            <w:r w:rsidRPr="002A7319">
              <w:rPr>
                <w:i/>
              </w:rPr>
              <w:t>Reflects</w:t>
            </w:r>
            <w:proofErr w:type="spellEnd"/>
            <w:r w:rsidRPr="002A7319">
              <w:rPr>
                <w:i/>
              </w:rPr>
              <w:t xml:space="preserve"> on </w:t>
            </w:r>
            <w:proofErr w:type="spellStart"/>
            <w:r w:rsidRPr="002A7319">
              <w:rPr>
                <w:i/>
              </w:rPr>
              <w:t>ethical</w:t>
            </w:r>
            <w:proofErr w:type="spellEnd"/>
            <w:r w:rsidRPr="002A7319">
              <w:rPr>
                <w:i/>
              </w:rPr>
              <w:t xml:space="preserve"> questions</w:t>
            </w:r>
            <w:r w:rsidRPr="002A7319">
              <w:t xml:space="preserve"> </w:t>
            </w:r>
            <w:r w:rsidR="002A7319">
              <w:t xml:space="preserve">and </w:t>
            </w:r>
            <w:r w:rsidR="002A7319" w:rsidRPr="002A7319">
              <w:rPr>
                <w:i/>
              </w:rPr>
              <w:t>Engages in dialogue</w:t>
            </w:r>
          </w:p>
          <w:p w14:paraId="0A4E0605" w14:textId="77777777" w:rsidR="002A7319" w:rsidRPr="002A7319" w:rsidRDefault="002A7319" w:rsidP="002A7319">
            <w:pPr>
              <w:spacing w:after="200" w:line="276" w:lineRule="auto"/>
              <w:jc w:val="both"/>
            </w:pPr>
          </w:p>
          <w:p w14:paraId="09C34352" w14:textId="6E3E8488" w:rsidR="00D61FF7" w:rsidRPr="002A7319" w:rsidRDefault="00D61FF7" w:rsidP="009631CF">
            <w:pPr>
              <w:pStyle w:val="ListParagraph"/>
              <w:numPr>
                <w:ilvl w:val="0"/>
                <w:numId w:val="13"/>
              </w:numPr>
              <w:spacing w:after="200" w:line="276" w:lineRule="auto"/>
              <w:jc w:val="both"/>
              <w:rPr>
                <w:lang w:val="en-CA"/>
              </w:rPr>
            </w:pPr>
            <w:r w:rsidRPr="002A7319">
              <w:rPr>
                <w:i/>
                <w:lang w:val="en-CA"/>
              </w:rPr>
              <w:t>Demonstrates an understanding of the phenomenon of religion</w:t>
            </w:r>
          </w:p>
          <w:p w14:paraId="774074BA" w14:textId="77777777" w:rsidR="00D61FF7" w:rsidRPr="0081434F" w:rsidRDefault="00D61FF7" w:rsidP="008E07E0">
            <w:pPr>
              <w:widowControl w:val="0"/>
              <w:spacing w:line="276" w:lineRule="auto"/>
              <w:rPr>
                <w:lang w:val="en-CA"/>
              </w:rPr>
            </w:pPr>
          </w:p>
          <w:p w14:paraId="7ECB0066" w14:textId="77777777" w:rsidR="00D61FF7" w:rsidRPr="0081434F" w:rsidRDefault="00D61FF7" w:rsidP="00D61FF7">
            <w:pPr>
              <w:rPr>
                <w:lang w:val="en-CA"/>
              </w:rPr>
            </w:pPr>
          </w:p>
        </w:tc>
        <w:tc>
          <w:tcPr>
            <w:tcW w:w="5954" w:type="dxa"/>
            <w:tcBorders>
              <w:top w:val="single" w:sz="4" w:space="0" w:color="auto"/>
              <w:left w:val="single" w:sz="4" w:space="0" w:color="auto"/>
              <w:bottom w:val="single" w:sz="4" w:space="0" w:color="auto"/>
              <w:right w:val="single" w:sz="4" w:space="0" w:color="auto"/>
            </w:tcBorders>
          </w:tcPr>
          <w:p w14:paraId="176E98FF" w14:textId="682C13C1" w:rsidR="00D61FF7" w:rsidRPr="0081434F" w:rsidRDefault="002A7319" w:rsidP="008E07E0">
            <w:pPr>
              <w:pStyle w:val="ListParagraph"/>
              <w:numPr>
                <w:ilvl w:val="0"/>
                <w:numId w:val="13"/>
              </w:numPr>
              <w:ind w:left="646"/>
              <w:jc w:val="both"/>
              <w:rPr>
                <w:lang w:val="en-CA"/>
              </w:rPr>
            </w:pPr>
            <w:r>
              <w:rPr>
                <w:lang w:val="en-CA"/>
              </w:rPr>
              <w:t>Activities</w:t>
            </w:r>
            <w:r w:rsidR="00D61FF7" w:rsidRPr="0081434F">
              <w:rPr>
                <w:lang w:val="en-CA"/>
              </w:rPr>
              <w:t xml:space="preserve"> pertaining to Ethical </w:t>
            </w:r>
            <w:r>
              <w:rPr>
                <w:lang w:val="en-CA"/>
              </w:rPr>
              <w:t>questions</w:t>
            </w:r>
          </w:p>
          <w:p w14:paraId="08F03C0B" w14:textId="195FFCD3" w:rsidR="00D61FF7" w:rsidRPr="0081434F" w:rsidRDefault="00D61FF7" w:rsidP="008E07E0">
            <w:pPr>
              <w:pStyle w:val="ListParagraph"/>
              <w:numPr>
                <w:ilvl w:val="0"/>
                <w:numId w:val="13"/>
              </w:numPr>
              <w:ind w:left="646"/>
              <w:jc w:val="both"/>
              <w:rPr>
                <w:lang w:val="en-CA"/>
              </w:rPr>
            </w:pPr>
            <w:r w:rsidRPr="0081434F">
              <w:rPr>
                <w:lang w:val="en-CA"/>
              </w:rPr>
              <w:t xml:space="preserve"> </w:t>
            </w:r>
            <w:r w:rsidR="002A7319">
              <w:rPr>
                <w:lang w:val="en-CA"/>
              </w:rPr>
              <w:t>Activities pertaining</w:t>
            </w:r>
            <w:r w:rsidRPr="0081434F">
              <w:rPr>
                <w:lang w:val="en-CA"/>
              </w:rPr>
              <w:t xml:space="preserve"> to the phenomenon of religion (e.g.: celebrations of various </w:t>
            </w:r>
          </w:p>
          <w:p w14:paraId="033C1777" w14:textId="77777777" w:rsidR="00D61FF7" w:rsidRPr="0081434F" w:rsidRDefault="00D61FF7" w:rsidP="008E07E0">
            <w:pPr>
              <w:pStyle w:val="ListParagraph"/>
              <w:ind w:left="646"/>
              <w:jc w:val="both"/>
              <w:rPr>
                <w:lang w:val="en-CA"/>
              </w:rPr>
            </w:pPr>
            <w:r w:rsidRPr="0081434F">
              <w:rPr>
                <w:lang w:val="en-CA"/>
              </w:rPr>
              <w:t xml:space="preserve">holidays: Christmas, Passover, Diwali etc. and Rituals associated with birth: baptism, the choosing of a name etc.) </w:t>
            </w:r>
          </w:p>
          <w:p w14:paraId="335CDCD0" w14:textId="68BD24B3" w:rsidR="00D61FF7" w:rsidRPr="002A7319" w:rsidRDefault="002A7319" w:rsidP="008E07E0">
            <w:pPr>
              <w:pStyle w:val="ListParagraph"/>
              <w:numPr>
                <w:ilvl w:val="0"/>
                <w:numId w:val="13"/>
              </w:numPr>
              <w:ind w:left="646"/>
              <w:jc w:val="both"/>
              <w:rPr>
                <w:lang w:val="en-US"/>
              </w:rPr>
            </w:pPr>
            <w:r w:rsidRPr="002A7319">
              <w:rPr>
                <w:lang w:val="en-US"/>
              </w:rPr>
              <w:t>Observations, participation in discussion in</w:t>
            </w:r>
            <w:r>
              <w:rPr>
                <w:lang w:val="en-US"/>
              </w:rPr>
              <w:t xml:space="preserve"> </w:t>
            </w:r>
            <w:r w:rsidRPr="002A7319">
              <w:rPr>
                <w:lang w:val="en-US"/>
              </w:rPr>
              <w:t>small a</w:t>
            </w:r>
            <w:r>
              <w:rPr>
                <w:lang w:val="en-US"/>
              </w:rPr>
              <w:t>nd large groups</w:t>
            </w:r>
          </w:p>
        </w:tc>
      </w:tr>
    </w:tbl>
    <w:p w14:paraId="099D000D" w14:textId="77777777" w:rsidR="00895F47" w:rsidRPr="0081434F" w:rsidRDefault="00895F47" w:rsidP="00895F47">
      <w:pPr>
        <w:spacing w:line="276" w:lineRule="auto"/>
      </w:pPr>
      <w:r w:rsidRPr="0081434F">
        <w:rPr>
          <w:b/>
        </w:rPr>
        <w:t>Commentaires sur les apprentissages:</w:t>
      </w:r>
      <w:r w:rsidRPr="0081434F">
        <w:t xml:space="preserve"> Dans chacune des disciplines, un espace est prévu dans les bulletins pour communiquer, au besoin, des commentaires liés aux forces, aux défis et aux progrès de votre enfant. De plus, différents moyens pourront être utilisés pour favoriser la communication avec vous: annotations dans l'agenda scolaire, travaux </w:t>
      </w:r>
      <w:r w:rsidR="00A36FB9" w:rsidRPr="0081434F">
        <w:t xml:space="preserve">et contrôles </w:t>
      </w:r>
      <w:r w:rsidRPr="0081434F">
        <w:t>envoyés à la maison, etc.</w:t>
      </w:r>
    </w:p>
    <w:p w14:paraId="6717BBC7" w14:textId="77777777" w:rsidR="00895F47" w:rsidRPr="0081434F" w:rsidRDefault="00895F47" w:rsidP="00895F47">
      <w:pPr>
        <w:spacing w:line="276" w:lineRule="auto"/>
      </w:pPr>
    </w:p>
    <w:p w14:paraId="148B9EF5" w14:textId="77777777" w:rsidR="00895F47" w:rsidRPr="0081434F" w:rsidRDefault="00895F47" w:rsidP="00895F47">
      <w:pPr>
        <w:spacing w:line="276" w:lineRule="auto"/>
      </w:pPr>
      <w:r w:rsidRPr="0081434F">
        <w:t>Nous vous rappelons également les communications officielles que vous recevrez durant l'année: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895F47" w:rsidRPr="0081434F" w14:paraId="695E8CFE" w14:textId="77777777" w:rsidTr="00895F47">
        <w:tc>
          <w:tcPr>
            <w:tcW w:w="50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5DD26D" w14:textId="77777777" w:rsidR="00895F47" w:rsidRPr="0081434F" w:rsidRDefault="00895F47">
            <w:pPr>
              <w:widowControl w:val="0"/>
              <w:spacing w:line="276" w:lineRule="auto"/>
              <w:jc w:val="center"/>
              <w:rPr>
                <w:b/>
              </w:rPr>
            </w:pPr>
            <w:r w:rsidRPr="0081434F">
              <w:rPr>
                <w:b/>
              </w:rPr>
              <w:t>Communications officielles de l'année</w:t>
            </w:r>
          </w:p>
        </w:tc>
      </w:tr>
      <w:tr w:rsidR="00895F47" w:rsidRPr="0081434F" w14:paraId="09038B47" w14:textId="77777777" w:rsidTr="00895F47">
        <w:tc>
          <w:tcPr>
            <w:tcW w:w="5000" w:type="pct"/>
            <w:tcBorders>
              <w:top w:val="single" w:sz="4" w:space="0" w:color="auto"/>
              <w:left w:val="single" w:sz="4" w:space="0" w:color="auto"/>
              <w:bottom w:val="single" w:sz="4" w:space="0" w:color="auto"/>
              <w:right w:val="single" w:sz="4" w:space="0" w:color="auto"/>
            </w:tcBorders>
          </w:tcPr>
          <w:p w14:paraId="6B53CD9A" w14:textId="31DCE3AA" w:rsidR="00895F47" w:rsidRPr="0081434F" w:rsidRDefault="00895F47">
            <w:pPr>
              <w:widowControl w:val="0"/>
              <w:spacing w:line="276" w:lineRule="auto"/>
            </w:pPr>
            <w:r w:rsidRPr="0081434F">
              <w:rPr>
                <w:b/>
              </w:rPr>
              <w:t>Première communication écrite :</w:t>
            </w:r>
            <w:r w:rsidRPr="0081434F">
              <w:t xml:space="preserve"> Vous recevrez une première communication comportant des commentaires sur les apprentissages et le compor</w:t>
            </w:r>
            <w:r w:rsidR="005F5F13">
              <w:t xml:space="preserve">tement de votre enfant </w:t>
            </w:r>
            <w:r w:rsidR="006F1B99">
              <w:t xml:space="preserve">le </w:t>
            </w:r>
            <w:r w:rsidR="00596159">
              <w:t>13 octobre.</w:t>
            </w:r>
          </w:p>
        </w:tc>
      </w:tr>
      <w:tr w:rsidR="00895F47" w:rsidRPr="0081434F" w14:paraId="5152D62F" w14:textId="77777777" w:rsidTr="00895F47">
        <w:tc>
          <w:tcPr>
            <w:tcW w:w="5000" w:type="pct"/>
            <w:tcBorders>
              <w:top w:val="single" w:sz="4" w:space="0" w:color="auto"/>
              <w:left w:val="single" w:sz="4" w:space="0" w:color="auto"/>
              <w:bottom w:val="single" w:sz="4" w:space="0" w:color="auto"/>
              <w:right w:val="single" w:sz="4" w:space="0" w:color="auto"/>
            </w:tcBorders>
          </w:tcPr>
          <w:p w14:paraId="6802DFDB" w14:textId="1613115E" w:rsidR="00895F47" w:rsidRPr="0081434F" w:rsidRDefault="00895F47" w:rsidP="004C5616">
            <w:pPr>
              <w:autoSpaceDE w:val="0"/>
              <w:autoSpaceDN w:val="0"/>
              <w:adjustRightInd w:val="0"/>
            </w:pPr>
            <w:r w:rsidRPr="0081434F">
              <w:rPr>
                <w:b/>
              </w:rPr>
              <w:t>Premier bulletin:</w:t>
            </w:r>
            <w:r w:rsidRPr="0081434F">
              <w:t xml:space="preserve"> Le bulletin vous sera remis </w:t>
            </w:r>
            <w:r w:rsidR="00596159">
              <w:t>le 18 novembre</w:t>
            </w:r>
            <w:r w:rsidR="006F1B99">
              <w:t>.</w:t>
            </w:r>
            <w:r w:rsidRPr="0081434F">
              <w:t xml:space="preserve"> Ce bulletin couvrira la période du </w:t>
            </w:r>
            <w:r w:rsidR="00596159">
              <w:t>30 août</w:t>
            </w:r>
            <w:r w:rsidRPr="0081434F">
              <w:t xml:space="preserve"> au</w:t>
            </w:r>
            <w:r w:rsidR="004C5616">
              <w:t xml:space="preserve"> </w:t>
            </w:r>
            <w:r w:rsidR="00596159" w:rsidRPr="00353E60">
              <w:t>17 novembre</w:t>
            </w:r>
            <w:r w:rsidR="00353E60">
              <w:t>.</w:t>
            </w:r>
          </w:p>
        </w:tc>
      </w:tr>
      <w:tr w:rsidR="00596159" w:rsidRPr="0081434F" w14:paraId="12A86CE8" w14:textId="77777777" w:rsidTr="00895F47">
        <w:tc>
          <w:tcPr>
            <w:tcW w:w="5000" w:type="pct"/>
            <w:tcBorders>
              <w:top w:val="single" w:sz="4" w:space="0" w:color="auto"/>
              <w:left w:val="single" w:sz="4" w:space="0" w:color="auto"/>
              <w:bottom w:val="single" w:sz="4" w:space="0" w:color="auto"/>
              <w:right w:val="single" w:sz="4" w:space="0" w:color="auto"/>
            </w:tcBorders>
          </w:tcPr>
          <w:p w14:paraId="71EFAC0D" w14:textId="325D8CAF" w:rsidR="00596159" w:rsidRPr="0081434F" w:rsidRDefault="00596159" w:rsidP="00596159">
            <w:pPr>
              <w:widowControl w:val="0"/>
              <w:spacing w:line="276" w:lineRule="auto"/>
            </w:pPr>
            <w:r>
              <w:rPr>
                <w:b/>
              </w:rPr>
              <w:t>Deuxième</w:t>
            </w:r>
            <w:r w:rsidRPr="0081434F">
              <w:rPr>
                <w:b/>
              </w:rPr>
              <w:t xml:space="preserve"> bulletin</w:t>
            </w:r>
            <w:r w:rsidR="00353E60">
              <w:rPr>
                <w:b/>
              </w:rPr>
              <w:t> :</w:t>
            </w:r>
            <w:r w:rsidR="00353E60" w:rsidRPr="0081434F">
              <w:t xml:space="preserve"> </w:t>
            </w:r>
            <w:r w:rsidR="00353E60" w:rsidRPr="0081434F">
              <w:t xml:space="preserve">Le bulletin vous sera remis </w:t>
            </w:r>
            <w:r w:rsidR="00353E60">
              <w:t>le</w:t>
            </w:r>
            <w:r w:rsidR="00353E60">
              <w:t xml:space="preserve"> 28 février. </w:t>
            </w:r>
            <w:r w:rsidR="00353E60">
              <w:rPr>
                <w:b/>
              </w:rPr>
              <w:t xml:space="preserve"> </w:t>
            </w:r>
            <w:r w:rsidRPr="0081434F">
              <w:t xml:space="preserve">Il couvrira la période s'échelonnant du </w:t>
            </w:r>
            <w:r>
              <w:t>18 novembre</w:t>
            </w:r>
            <w:r w:rsidRPr="0081434F">
              <w:t xml:space="preserve"> </w:t>
            </w:r>
            <w:r>
              <w:t xml:space="preserve">au 27 </w:t>
            </w:r>
            <w:r w:rsidR="00353E60">
              <w:t>février</w:t>
            </w:r>
            <w:r w:rsidR="00353E60" w:rsidRPr="0081434F">
              <w:t>.</w:t>
            </w:r>
          </w:p>
        </w:tc>
      </w:tr>
      <w:tr w:rsidR="00596159" w:rsidRPr="0081434F" w14:paraId="185E72E9" w14:textId="77777777" w:rsidTr="00895F47">
        <w:tc>
          <w:tcPr>
            <w:tcW w:w="5000" w:type="pct"/>
            <w:tcBorders>
              <w:top w:val="single" w:sz="4" w:space="0" w:color="auto"/>
              <w:left w:val="single" w:sz="4" w:space="0" w:color="auto"/>
              <w:bottom w:val="single" w:sz="4" w:space="0" w:color="auto"/>
              <w:right w:val="single" w:sz="4" w:space="0" w:color="auto"/>
            </w:tcBorders>
          </w:tcPr>
          <w:p w14:paraId="6266AF42" w14:textId="4355A696" w:rsidR="00596159" w:rsidRPr="0081434F" w:rsidRDefault="00596159" w:rsidP="00596159">
            <w:pPr>
              <w:widowControl w:val="0"/>
              <w:spacing w:line="276" w:lineRule="auto"/>
            </w:pPr>
            <w:r w:rsidRPr="00353E60">
              <w:rPr>
                <w:b/>
                <w:bCs/>
              </w:rPr>
              <w:t>Troisième bulletin</w:t>
            </w:r>
            <w:r>
              <w:t> :</w:t>
            </w:r>
            <w:r w:rsidR="00353E60" w:rsidRPr="0081434F">
              <w:t xml:space="preserve"> </w:t>
            </w:r>
            <w:r w:rsidR="00353E60" w:rsidRPr="0081434F">
              <w:t xml:space="preserve">Le bulletin vous sera remis </w:t>
            </w:r>
            <w:r w:rsidR="00353E60">
              <w:t>le</w:t>
            </w:r>
            <w:r w:rsidR="00353E60">
              <w:t xml:space="preserve"> 22 juin. </w:t>
            </w:r>
            <w:r>
              <w:t xml:space="preserve"> </w:t>
            </w:r>
            <w:r w:rsidR="00353E60">
              <w:t>Il couvrira la période s’échelonnant du 28 février jusqu’à la fin de l’année scolaire.</w:t>
            </w:r>
          </w:p>
        </w:tc>
      </w:tr>
    </w:tbl>
    <w:p w14:paraId="7A6B18C0" w14:textId="77777777" w:rsidR="00895F47" w:rsidRPr="0081434F" w:rsidRDefault="00895F47" w:rsidP="00895F47">
      <w:pPr>
        <w:spacing w:line="276" w:lineRule="auto"/>
      </w:pPr>
    </w:p>
    <w:p w14:paraId="79A18238" w14:textId="77777777" w:rsidR="00895F47" w:rsidRPr="0081434F" w:rsidRDefault="00895F47" w:rsidP="00895F47">
      <w:pPr>
        <w:spacing w:line="276" w:lineRule="auto"/>
      </w:pPr>
      <w:r w:rsidRPr="0081434F">
        <w:rPr>
          <w:b/>
        </w:rPr>
        <w:t>Précision:</w:t>
      </w:r>
      <w:r w:rsidRPr="0081434F">
        <w:t xml:space="preserve"> Si des changements importants sont apportés en cours d'année à ce qui est prévu en matière d'évaluation des apprentissages de votre enfant, nous vous en informerons. Pour obtenir plus d'informations au sujet de l'évaluation, n'hésitez pas à consulter l'enseignant de votre enfant.</w:t>
      </w:r>
    </w:p>
    <w:p w14:paraId="440DA3F1" w14:textId="77777777" w:rsidR="00895F47" w:rsidRPr="0081434F" w:rsidRDefault="00895F47" w:rsidP="00BC4C5A">
      <w:pPr>
        <w:spacing w:line="276" w:lineRule="auto"/>
      </w:pPr>
    </w:p>
    <w:sectPr w:rsidR="00895F47" w:rsidRPr="0081434F" w:rsidSect="00D61FF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F1A"/>
    <w:multiLevelType w:val="hybridMultilevel"/>
    <w:tmpl w:val="50B6CE88"/>
    <w:lvl w:ilvl="0" w:tplc="10090003">
      <w:start w:val="1"/>
      <w:numFmt w:val="bullet"/>
      <w:lvlText w:val="o"/>
      <w:lvlJc w:val="left"/>
      <w:pPr>
        <w:ind w:left="785"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0633DA"/>
    <w:multiLevelType w:val="hybridMultilevel"/>
    <w:tmpl w:val="3886F8E4"/>
    <w:lvl w:ilvl="0" w:tplc="10090003">
      <w:start w:val="1"/>
      <w:numFmt w:val="bullet"/>
      <w:lvlText w:val="o"/>
      <w:lvlJc w:val="left"/>
      <w:pPr>
        <w:ind w:left="644" w:hanging="360"/>
      </w:pPr>
      <w:rPr>
        <w:rFonts w:ascii="Courier New" w:hAnsi="Courier New" w:cs="Courier New"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27650ACE"/>
    <w:multiLevelType w:val="hybridMultilevel"/>
    <w:tmpl w:val="1FDA7290"/>
    <w:lvl w:ilvl="0" w:tplc="E65E3276">
      <w:start w:val="1"/>
      <w:numFmt w:val="decimal"/>
      <w:lvlText w:val="%1-"/>
      <w:lvlJc w:val="left"/>
      <w:pPr>
        <w:ind w:left="390" w:hanging="360"/>
      </w:pPr>
      <w:rPr>
        <w:rFonts w:hint="default"/>
        <w:b/>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abstractNum w:abstractNumId="3" w15:restartNumberingAfterBreak="0">
    <w:nsid w:val="321B01E9"/>
    <w:multiLevelType w:val="hybridMultilevel"/>
    <w:tmpl w:val="B50E50D4"/>
    <w:lvl w:ilvl="0" w:tplc="4B764CA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07DB3"/>
    <w:multiLevelType w:val="hybridMultilevel"/>
    <w:tmpl w:val="D5F012F6"/>
    <w:lvl w:ilvl="0" w:tplc="0756E2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CAC6101"/>
    <w:multiLevelType w:val="hybridMultilevel"/>
    <w:tmpl w:val="A04859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5D0CF5"/>
    <w:multiLevelType w:val="hybridMultilevel"/>
    <w:tmpl w:val="A358F3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2E6288"/>
    <w:multiLevelType w:val="hybridMultilevel"/>
    <w:tmpl w:val="86141E1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FD772F"/>
    <w:multiLevelType w:val="hybridMultilevel"/>
    <w:tmpl w:val="112E975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877C16"/>
    <w:multiLevelType w:val="hybridMultilevel"/>
    <w:tmpl w:val="AE14B00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BE1645"/>
    <w:multiLevelType w:val="hybridMultilevel"/>
    <w:tmpl w:val="D408E1A8"/>
    <w:lvl w:ilvl="0" w:tplc="0EBCB832">
      <w:start w:val="2"/>
      <w:numFmt w:val="bullet"/>
      <w:lvlText w:val="-"/>
      <w:lvlJc w:val="left"/>
      <w:pPr>
        <w:ind w:left="1140" w:hanging="360"/>
      </w:pPr>
      <w:rPr>
        <w:rFonts w:ascii="Times" w:eastAsia="Calibri" w:hAnsi="Times"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66A50BF6"/>
    <w:multiLevelType w:val="hybridMultilevel"/>
    <w:tmpl w:val="51324E48"/>
    <w:lvl w:ilvl="0" w:tplc="10090003">
      <w:start w:val="1"/>
      <w:numFmt w:val="bullet"/>
      <w:lvlText w:val="o"/>
      <w:lvlJc w:val="left"/>
      <w:pPr>
        <w:ind w:left="785"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A54DF6"/>
    <w:multiLevelType w:val="hybridMultilevel"/>
    <w:tmpl w:val="C3A405C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2"/>
  </w:num>
  <w:num w:numId="4">
    <w:abstractNumId w:val="9"/>
  </w:num>
  <w:num w:numId="5">
    <w:abstractNumId w:val="1"/>
  </w:num>
  <w:num w:numId="6">
    <w:abstractNumId w:val="6"/>
  </w:num>
  <w:num w:numId="7">
    <w:abstractNumId w:val="7"/>
  </w:num>
  <w:num w:numId="8">
    <w:abstractNumId w:val="8"/>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12"/>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4C5A"/>
    <w:rsid w:val="00020F6F"/>
    <w:rsid w:val="00023124"/>
    <w:rsid w:val="00040EE3"/>
    <w:rsid w:val="00061BC6"/>
    <w:rsid w:val="00070B5B"/>
    <w:rsid w:val="00085E75"/>
    <w:rsid w:val="000A3014"/>
    <w:rsid w:val="000B097F"/>
    <w:rsid w:val="000D3A1B"/>
    <w:rsid w:val="00162D62"/>
    <w:rsid w:val="001744DF"/>
    <w:rsid w:val="00202CF7"/>
    <w:rsid w:val="00260876"/>
    <w:rsid w:val="00260F56"/>
    <w:rsid w:val="00276FF4"/>
    <w:rsid w:val="00293A9E"/>
    <w:rsid w:val="002A7319"/>
    <w:rsid w:val="002C069F"/>
    <w:rsid w:val="002C7C54"/>
    <w:rsid w:val="00347858"/>
    <w:rsid w:val="00353E60"/>
    <w:rsid w:val="00383CB3"/>
    <w:rsid w:val="0040230F"/>
    <w:rsid w:val="00404A7F"/>
    <w:rsid w:val="004160D8"/>
    <w:rsid w:val="00420AFB"/>
    <w:rsid w:val="00436F42"/>
    <w:rsid w:val="004438B1"/>
    <w:rsid w:val="0045619E"/>
    <w:rsid w:val="004861BC"/>
    <w:rsid w:val="004C5616"/>
    <w:rsid w:val="004D4409"/>
    <w:rsid w:val="004E7FFA"/>
    <w:rsid w:val="00542139"/>
    <w:rsid w:val="00596159"/>
    <w:rsid w:val="005F5F13"/>
    <w:rsid w:val="00622252"/>
    <w:rsid w:val="006359CB"/>
    <w:rsid w:val="0068046B"/>
    <w:rsid w:val="00684B68"/>
    <w:rsid w:val="00685445"/>
    <w:rsid w:val="006962BD"/>
    <w:rsid w:val="006F1B99"/>
    <w:rsid w:val="00717870"/>
    <w:rsid w:val="007C53BC"/>
    <w:rsid w:val="0081434F"/>
    <w:rsid w:val="008859BC"/>
    <w:rsid w:val="00895F47"/>
    <w:rsid w:val="008E07E0"/>
    <w:rsid w:val="00963F3E"/>
    <w:rsid w:val="009F65B7"/>
    <w:rsid w:val="00A2438B"/>
    <w:rsid w:val="00A36FB9"/>
    <w:rsid w:val="00A602DF"/>
    <w:rsid w:val="00AC3759"/>
    <w:rsid w:val="00AD57D3"/>
    <w:rsid w:val="00AE6103"/>
    <w:rsid w:val="00B1071B"/>
    <w:rsid w:val="00B1694B"/>
    <w:rsid w:val="00B66D5A"/>
    <w:rsid w:val="00B72B74"/>
    <w:rsid w:val="00B9520A"/>
    <w:rsid w:val="00BC4C5A"/>
    <w:rsid w:val="00BE5D73"/>
    <w:rsid w:val="00C42D06"/>
    <w:rsid w:val="00C83A9B"/>
    <w:rsid w:val="00D136EE"/>
    <w:rsid w:val="00D47A75"/>
    <w:rsid w:val="00D54104"/>
    <w:rsid w:val="00D61FF7"/>
    <w:rsid w:val="00DE715D"/>
    <w:rsid w:val="00E10C29"/>
    <w:rsid w:val="00E22738"/>
    <w:rsid w:val="00E309CB"/>
    <w:rsid w:val="00E60410"/>
    <w:rsid w:val="00E62DBA"/>
    <w:rsid w:val="00EF3E02"/>
    <w:rsid w:val="00F135A5"/>
    <w:rsid w:val="00F17BC7"/>
    <w:rsid w:val="00F2329C"/>
    <w:rsid w:val="00F32BC6"/>
    <w:rsid w:val="00F40ABE"/>
    <w:rsid w:val="00F4743B"/>
    <w:rsid w:val="00F65440"/>
    <w:rsid w:val="00F85106"/>
    <w:rsid w:val="00F87D68"/>
    <w:rsid w:val="00FD4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F191F2"/>
  <w15:docId w15:val="{6DC713AB-DC86-42AD-B3E0-D860BA9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4C5A"/>
    <w:rPr>
      <w:rFonts w:ascii="Times New Roman" w:eastAsia="Times New Roman" w:hAnsi="Times New Roman"/>
      <w:sz w:val="24"/>
      <w:szCs w:val="24"/>
      <w:lang w:val="fr-CA" w:eastAsia="fr-CA"/>
    </w:rPr>
  </w:style>
  <w:style w:type="paragraph" w:styleId="Heading3">
    <w:name w:val="heading 3"/>
    <w:basedOn w:val="Normal"/>
    <w:link w:val="Heading3Char"/>
    <w:uiPriority w:val="9"/>
    <w:rsid w:val="00AD57D3"/>
    <w:pPr>
      <w:spacing w:beforeLines="1" w:afterLines="1"/>
      <w:outlineLvl w:val="2"/>
    </w:pPr>
    <w:rPr>
      <w:rFonts w:ascii="Times" w:eastAsia="Calibri" w:hAnsi="Times"/>
      <w:b/>
      <w:sz w:val="27"/>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F3E02"/>
    <w:pPr>
      <w:ind w:left="720"/>
      <w:contextualSpacing/>
    </w:pPr>
  </w:style>
  <w:style w:type="character" w:customStyle="1" w:styleId="Heading3Char">
    <w:name w:val="Heading 3 Char"/>
    <w:basedOn w:val="DefaultParagraphFont"/>
    <w:link w:val="Heading3"/>
    <w:uiPriority w:val="9"/>
    <w:rsid w:val="00AD57D3"/>
    <w:rPr>
      <w:rFonts w:ascii="Times" w:hAnsi="Times"/>
      <w:b/>
      <w:sz w:val="27"/>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5204">
      <w:bodyDiv w:val="1"/>
      <w:marLeft w:val="0"/>
      <w:marRight w:val="0"/>
      <w:marTop w:val="0"/>
      <w:marBottom w:val="0"/>
      <w:divBdr>
        <w:top w:val="none" w:sz="0" w:space="0" w:color="auto"/>
        <w:left w:val="none" w:sz="0" w:space="0" w:color="auto"/>
        <w:bottom w:val="none" w:sz="0" w:space="0" w:color="auto"/>
        <w:right w:val="none" w:sz="0" w:space="0" w:color="auto"/>
      </w:divBdr>
    </w:div>
    <w:div w:id="9092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ls.gouv.qc.ca/progression/musique/index.asp?page=utilisationC02" TargetMode="External"/></Relationships>
</file>

<file path=word/ink/ink1.xml><?xml version="1.0" encoding="utf-8"?>
<inkml:ink xmlns:inkml="http://www.w3.org/2003/InkML">
  <inkml:definitions>
    <inkml:context xml:id="ctx0">
      <inkml:inkSource xml:id="inkSrc0">
        <inkml:traceFormat>
          <inkml:channel name="X" type="integer" max="1280" units="cm"/>
          <inkml:channel name="Y" type="integer" max="768" units="cm"/>
        </inkml:traceFormat>
        <inkml:channelProperties>
          <inkml:channelProperty channel="X" name="resolution" value="28.31858" units="1/cm"/>
          <inkml:channelProperty channel="Y" name="resolution" value="28.33948" units="1/cm"/>
        </inkml:channelProperties>
      </inkml:inkSource>
      <inkml:timestamp xml:id="ts0" timeString="2016-09-12T18:30:43.88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trace contextRef="#ctx0" brushRef="#br0" timeOffset="1248">2725 2963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E8E56-8E1F-4F32-9120-40E2A208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English Montreal School Board</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ealfonsi</dc:creator>
  <cp:lastModifiedBy>Lessard, Sonia</cp:lastModifiedBy>
  <cp:revision>15</cp:revision>
  <cp:lastPrinted>2013-09-04T22:40:00Z</cp:lastPrinted>
  <dcterms:created xsi:type="dcterms:W3CDTF">2016-09-12T18:33:00Z</dcterms:created>
  <dcterms:modified xsi:type="dcterms:W3CDTF">2022-09-09T16:44:00Z</dcterms:modified>
</cp:coreProperties>
</file>